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rPr>
      </w:pPr>
      <w:bookmarkStart w:id="409" w:name="_GoBack"/>
      <w:bookmarkEnd w:id="409"/>
    </w:p>
    <w:p>
      <w:pPr>
        <w:spacing w:line="360" w:lineRule="auto"/>
        <w:jc w:val="center"/>
        <w:rPr>
          <w:rFonts w:ascii="宋体" w:hAnsi="宋体" w:cs="宋体"/>
          <w:b/>
        </w:rPr>
      </w:pPr>
    </w:p>
    <w:p>
      <w:pPr>
        <w:adjustRightInd/>
        <w:spacing w:line="360" w:lineRule="auto"/>
        <w:jc w:val="center"/>
        <w:rPr>
          <w:rFonts w:ascii="宋体" w:hAnsi="宋体" w:cs="宋体"/>
          <w:b/>
          <w:sz w:val="44"/>
          <w:szCs w:val="44"/>
        </w:rPr>
      </w:pPr>
    </w:p>
    <w:p>
      <w:pPr>
        <w:adjustRightInd/>
        <w:spacing w:line="360" w:lineRule="auto"/>
        <w:rPr>
          <w:rFonts w:ascii="宋体" w:hAnsi="宋体" w:cs="宋体"/>
          <w:b/>
          <w:sz w:val="48"/>
          <w:szCs w:val="48"/>
        </w:rPr>
      </w:pPr>
    </w:p>
    <w:p>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浙江康复医院食堂食材配送服务项目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ZJXL-ZK-202304</w:t>
      </w:r>
    </w:p>
    <w:p>
      <w:pPr>
        <w:pStyle w:val="24"/>
        <w:jc w:val="center"/>
      </w:pPr>
      <w:r>
        <w:rPr>
          <w:rFonts w:hint="eastAsia" w:hAnsi="宋体" w:cs="宋体"/>
          <w:sz w:val="30"/>
          <w:szCs w:val="30"/>
        </w:rPr>
        <w:t>确认书号：临[2023]79764号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rPr>
          <w:rFonts w:ascii="宋体" w:hAnsi="宋体" w:cs="宋体"/>
          <w:sz w:val="32"/>
          <w:szCs w:val="32"/>
        </w:rPr>
      </w:pPr>
    </w:p>
    <w:p>
      <w:pPr>
        <w:snapToGrid w:val="0"/>
        <w:spacing w:line="360" w:lineRule="auto"/>
        <w:jc w:val="center"/>
        <w:rPr>
          <w:rFonts w:hint="eastAsia"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lang w:eastAsia="zh-CN"/>
        </w:rPr>
        <w:t>浙江康复医院</w:t>
      </w:r>
    </w:p>
    <w:p>
      <w:pPr>
        <w:snapToGrid w:val="0"/>
        <w:spacing w:line="360" w:lineRule="auto"/>
        <w:jc w:val="center"/>
        <w:rPr>
          <w:rFonts w:ascii="宋体" w:hAnsi="宋体" w:cs="宋体"/>
          <w:bCs/>
          <w:sz w:val="32"/>
          <w:szCs w:val="32"/>
        </w:rPr>
      </w:pPr>
      <w:r>
        <w:rPr>
          <w:rFonts w:hint="eastAsia" w:ascii="宋体" w:hAnsi="宋体" w:cs="宋体"/>
          <w:bCs/>
          <w:sz w:val="32"/>
          <w:szCs w:val="32"/>
        </w:rPr>
        <w:t>浙江信镧建设工程咨询有限公司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w:t>
      </w:r>
      <w:r>
        <w:rPr>
          <w:rFonts w:hint="eastAsia" w:ascii="宋体" w:hAnsi="宋体" w:cs="宋体"/>
          <w:bCs/>
          <w:sz w:val="32"/>
          <w:szCs w:val="32"/>
          <w:lang w:val="en-US" w:eastAsia="zh-CN"/>
        </w:rPr>
        <w:t>十一</w:t>
      </w:r>
      <w:r>
        <w:rPr>
          <w:rFonts w:hint="eastAsia" w:ascii="宋体" w:hAnsi="宋体" w:cs="宋体"/>
          <w:bCs/>
          <w:sz w:val="32"/>
          <w:szCs w:val="32"/>
        </w:rPr>
        <w:t>月</w:t>
      </w:r>
    </w:p>
    <w:p>
      <w:pPr>
        <w:spacing w:line="360" w:lineRule="auto"/>
        <w:jc w:val="center"/>
        <w:rPr>
          <w:rFonts w:ascii="宋体" w:hAnsi="宋体" w:cs="宋体"/>
        </w:rPr>
      </w:pPr>
      <w:r>
        <w:rPr>
          <w:rFonts w:hint="eastAsia" w:ascii="宋体" w:hAnsi="宋体" w:cs="宋体"/>
        </w:rPr>
        <w:br w:type="page"/>
      </w:r>
      <w:bookmarkStart w:id="0" w:name="_Hlt67893495"/>
      <w:bookmarkEnd w:id="0"/>
    </w:p>
    <w:p/>
    <w:p>
      <w:pPr>
        <w:pStyle w:val="3"/>
      </w:pPr>
      <w:r>
        <w:rPr>
          <w:rFonts w:hint="eastAsia"/>
        </w:rPr>
        <w:t>目录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rPr>
      </w:pPr>
      <w:bookmarkStart w:id="1" w:name="_Hlt91233176"/>
      <w:bookmarkEnd w:id="1"/>
      <w:bookmarkStart w:id="2" w:name="_Toc91899869"/>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rPr>
          <w:rFonts w:ascii="宋体" w:hAnsi="宋体" w:cs="宋体"/>
        </w:rPr>
      </w:pPr>
    </w:p>
    <w:p>
      <w:pPr>
        <w:pStyle w:val="3"/>
        <w:rPr>
          <w:rFonts w:ascii="宋体" w:hAnsi="宋体" w:cs="宋体"/>
          <w:szCs w:val="20"/>
        </w:rPr>
      </w:pPr>
      <w:bookmarkStart w:id="3" w:name="第一部分"/>
      <w:r>
        <w:rPr>
          <w:rFonts w:hint="eastAsia" w:ascii="宋体" w:hAnsi="宋体" w:cs="宋体"/>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rPr>
      </w:pPr>
      <w:r>
        <w:rPr>
          <w:rFonts w:hint="eastAsia" w:ascii="宋体" w:hAnsi="宋体" w:cs="宋体"/>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u w:val="single"/>
        </w:rPr>
      </w:pPr>
      <w:r>
        <w:rPr>
          <w:rFonts w:hint="eastAsia" w:ascii="宋体" w:hAnsi="宋体" w:cs="宋体"/>
          <w:u w:val="single"/>
          <w:lang w:eastAsia="zh-CN"/>
        </w:rPr>
        <w:t>浙江康复医院食堂食材配送服务项目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2023年</w:t>
      </w:r>
      <w:r>
        <w:rPr>
          <w:rFonts w:hint="eastAsia" w:ascii="宋体" w:hAnsi="宋体" w:cs="宋体"/>
          <w:u w:val="single"/>
          <w:lang w:val="en-US" w:eastAsia="zh-CN"/>
        </w:rPr>
        <w:t>11</w:t>
      </w:r>
      <w:r>
        <w:rPr>
          <w:rFonts w:hint="eastAsia" w:ascii="宋体" w:hAnsi="宋体" w:cs="宋体"/>
          <w:u w:val="single"/>
        </w:rPr>
        <w:t>月</w:t>
      </w:r>
      <w:r>
        <w:rPr>
          <w:rFonts w:hint="eastAsia" w:ascii="宋体" w:hAnsi="宋体" w:cs="宋体"/>
          <w:u w:val="single"/>
          <w:lang w:val="en-US" w:eastAsia="zh-CN"/>
        </w:rPr>
        <w:t>21</w:t>
      </w:r>
      <w:r>
        <w:rPr>
          <w:rFonts w:hint="eastAsia" w:ascii="宋体" w:hAnsi="宋体" w:cs="宋体"/>
          <w:u w:val="single"/>
        </w:rPr>
        <w:t>日14点00分</w:t>
      </w:r>
      <w:r>
        <w:rPr>
          <w:rFonts w:hint="eastAsia" w:ascii="宋体" w:hAnsi="宋体" w:cs="宋体"/>
          <w:bCs/>
          <w:u w:val="single"/>
        </w:rPr>
        <w:t>00秒</w:t>
      </w:r>
      <w:r>
        <w:rPr>
          <w:rFonts w:hint="eastAsia" w:ascii="宋体" w:hAnsi="宋体" w:cs="宋体"/>
          <w:bCs/>
          <w:u w:val="single"/>
        </w:rPr>
        <w:fldChar w:fldCharType="end"/>
      </w:r>
      <w:r>
        <w:rPr>
          <w:rFonts w:hint="eastAsia" w:ascii="宋体" w:hAnsi="宋体" w:cs="宋体"/>
          <w:bCs/>
        </w:rPr>
        <w:t>（北京时间）前</w:t>
      </w:r>
      <w:r>
        <w:rPr>
          <w:rFonts w:hint="eastAsia" w:ascii="宋体" w:hAnsi="宋体" w:cs="宋体"/>
        </w:rPr>
        <w:t>递交（上传）投标文件。</w:t>
      </w:r>
    </w:p>
    <w:p/>
    <w:p>
      <w:pPr>
        <w:pStyle w:val="4"/>
      </w:pPr>
      <w:r>
        <w:rPr>
          <w:rFonts w:hint="eastAsia"/>
        </w:rPr>
        <w:t>一、项目基本情况</w:t>
      </w:r>
    </w:p>
    <w:p>
      <w:pPr>
        <w:spacing w:line="360" w:lineRule="auto"/>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ZJXL-ZK-202304</w:t>
      </w:r>
    </w:p>
    <w:p>
      <w:pPr>
        <w:spacing w:line="360" w:lineRule="auto"/>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浙江康复医院食堂食材配送服务项目</w:t>
      </w:r>
    </w:p>
    <w:p>
      <w:pPr>
        <w:spacing w:line="360" w:lineRule="auto"/>
        <w:rPr>
          <w:rFonts w:hint="eastAsia" w:ascii="宋体" w:hAnsi="宋体" w:eastAsia="宋体" w:cs="宋体"/>
          <w:lang w:eastAsia="zh-CN"/>
        </w:rPr>
      </w:pPr>
      <w:r>
        <w:rPr>
          <w:rFonts w:hint="eastAsia" w:ascii="宋体" w:hAnsi="宋体" w:cs="宋体"/>
          <w:b/>
        </w:rPr>
        <w:t>预算金额（元）：</w:t>
      </w:r>
      <w:r>
        <w:rPr>
          <w:rFonts w:hint="eastAsia" w:ascii="宋体" w:hAnsi="宋体" w:cs="宋体"/>
          <w:b/>
          <w:lang w:eastAsia="zh-CN"/>
        </w:rPr>
        <w:t>4040000</w:t>
      </w:r>
    </w:p>
    <w:p>
      <w:pPr>
        <w:spacing w:line="360" w:lineRule="auto"/>
        <w:rPr>
          <w:rFonts w:ascii="宋体" w:hAnsi="宋体" w:cs="宋体"/>
        </w:rPr>
      </w:pPr>
      <w:r>
        <w:rPr>
          <w:rFonts w:hint="eastAsia" w:ascii="宋体" w:hAnsi="宋体" w:cs="宋体"/>
          <w:b/>
        </w:rPr>
        <w:t>最高限价（元）：</w:t>
      </w:r>
      <w:r>
        <w:rPr>
          <w:rFonts w:hint="eastAsia" w:ascii="宋体" w:hAnsi="宋体" w:cs="宋体"/>
          <w:b/>
          <w:lang w:val="en-US" w:eastAsia="zh-CN"/>
        </w:rPr>
        <w:t>/</w:t>
      </w:r>
    </w:p>
    <w:p>
      <w:pPr>
        <w:pStyle w:val="16"/>
        <w:spacing w:line="360" w:lineRule="auto"/>
        <w:ind w:left="0" w:leftChars="0" w:firstLine="0" w:firstLineChars="0"/>
        <w:rPr>
          <w:rFonts w:hAnsi="宋体" w:cs="宋体"/>
          <w:bCs/>
          <w:snapToGrid/>
          <w:color w:val="auto"/>
          <w:kern w:val="2"/>
          <w:sz w:val="24"/>
          <w:szCs w:val="24"/>
        </w:rPr>
      </w:pPr>
      <w:r>
        <w:rPr>
          <w:rFonts w:hint="eastAsia" w:hAnsi="宋体" w:cs="宋体"/>
          <w:b/>
          <w:color w:val="auto"/>
          <w:sz w:val="24"/>
        </w:rPr>
        <w:t>采购需求：</w:t>
      </w:r>
    </w:p>
    <w:tbl>
      <w:tblPr>
        <w:tblStyle w:val="63"/>
        <w:tblW w:w="980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1381"/>
        <w:gridCol w:w="799"/>
        <w:gridCol w:w="1317"/>
        <w:gridCol w:w="2352"/>
        <w:gridCol w:w="31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851" w:type="dxa"/>
            <w:vAlign w:val="center"/>
          </w:tcPr>
          <w:p>
            <w:pPr>
              <w:pStyle w:val="25"/>
              <w:ind w:firstLine="0"/>
              <w:jc w:val="center"/>
              <w:rPr>
                <w:rFonts w:hAnsi="宋体" w:cs="宋体"/>
                <w:szCs w:val="24"/>
              </w:rPr>
            </w:pPr>
            <w:r>
              <w:rPr>
                <w:rFonts w:hint="eastAsia" w:hAnsi="宋体" w:cs="宋体"/>
                <w:szCs w:val="24"/>
              </w:rPr>
              <w:t>标项号</w:t>
            </w:r>
          </w:p>
        </w:tc>
        <w:tc>
          <w:tcPr>
            <w:tcW w:w="1381" w:type="dxa"/>
            <w:vAlign w:val="center"/>
          </w:tcPr>
          <w:p>
            <w:pPr>
              <w:pStyle w:val="25"/>
              <w:ind w:firstLine="0"/>
              <w:jc w:val="center"/>
              <w:rPr>
                <w:rFonts w:hAnsi="宋体" w:cs="宋体"/>
                <w:szCs w:val="24"/>
              </w:rPr>
            </w:pPr>
            <w:r>
              <w:rPr>
                <w:rFonts w:hint="eastAsia" w:hAnsi="宋体" w:cs="宋体"/>
                <w:szCs w:val="24"/>
              </w:rPr>
              <w:t>标项名称</w:t>
            </w:r>
          </w:p>
        </w:tc>
        <w:tc>
          <w:tcPr>
            <w:tcW w:w="799" w:type="dxa"/>
            <w:vAlign w:val="center"/>
          </w:tcPr>
          <w:p>
            <w:pPr>
              <w:pStyle w:val="25"/>
              <w:ind w:firstLine="0"/>
              <w:jc w:val="center"/>
              <w:rPr>
                <w:rFonts w:hAnsi="宋体" w:cs="宋体"/>
                <w:szCs w:val="24"/>
              </w:rPr>
            </w:pPr>
            <w:r>
              <w:rPr>
                <w:rFonts w:hint="eastAsia" w:hAnsi="宋体" w:cs="宋体"/>
                <w:szCs w:val="24"/>
              </w:rPr>
              <w:t>数量</w:t>
            </w:r>
          </w:p>
        </w:tc>
        <w:tc>
          <w:tcPr>
            <w:tcW w:w="1317" w:type="dxa"/>
            <w:vAlign w:val="center"/>
          </w:tcPr>
          <w:p>
            <w:pPr>
              <w:pStyle w:val="25"/>
              <w:ind w:firstLine="0"/>
              <w:jc w:val="center"/>
              <w:rPr>
                <w:rFonts w:hAnsi="宋体" w:cs="宋体"/>
                <w:szCs w:val="24"/>
                <w:lang w:val="en-US"/>
              </w:rPr>
            </w:pPr>
            <w:r>
              <w:rPr>
                <w:rFonts w:hint="eastAsia" w:hAnsi="宋体" w:cs="宋体"/>
                <w:szCs w:val="24"/>
                <w:lang w:val="en-US"/>
              </w:rPr>
              <w:t>预算金额（元）</w:t>
            </w:r>
          </w:p>
        </w:tc>
        <w:tc>
          <w:tcPr>
            <w:tcW w:w="2352" w:type="dxa"/>
            <w:vAlign w:val="center"/>
          </w:tcPr>
          <w:p>
            <w:pPr>
              <w:pStyle w:val="25"/>
              <w:ind w:firstLine="0"/>
              <w:jc w:val="center"/>
              <w:rPr>
                <w:rFonts w:hAnsi="宋体" w:cs="宋体"/>
                <w:szCs w:val="24"/>
              </w:rPr>
            </w:pPr>
            <w:r>
              <w:rPr>
                <w:rFonts w:hAnsi="宋体" w:cs="宋体"/>
                <w:szCs w:val="24"/>
              </w:rPr>
              <w:t>简要规格描述或项目基本概况介绍、用途：</w:t>
            </w:r>
          </w:p>
        </w:tc>
        <w:tc>
          <w:tcPr>
            <w:tcW w:w="3101" w:type="dxa"/>
            <w:vAlign w:val="center"/>
          </w:tcPr>
          <w:p>
            <w:pPr>
              <w:pStyle w:val="25"/>
              <w:ind w:firstLine="0"/>
              <w:jc w:val="center"/>
              <w:rPr>
                <w:rFonts w:hAnsi="宋体" w:cs="宋体"/>
                <w:szCs w:val="24"/>
              </w:rPr>
            </w:pPr>
            <w:r>
              <w:rPr>
                <w:rFonts w:hint="eastAsia" w:hAnsi="宋体" w:cs="宋体"/>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851" w:type="dxa"/>
            <w:vAlign w:val="center"/>
          </w:tcPr>
          <w:p>
            <w:pPr>
              <w:pStyle w:val="485"/>
              <w:spacing w:line="360" w:lineRule="auto"/>
              <w:jc w:val="center"/>
              <w:rPr>
                <w:rFonts w:ascii="宋体" w:hAnsi="宋体" w:cs="宋体"/>
                <w:szCs w:val="24"/>
              </w:rPr>
            </w:pPr>
            <w:r>
              <w:rPr>
                <w:rFonts w:hint="eastAsia" w:ascii="宋体" w:hAnsi="宋体" w:cs="宋体"/>
                <w:szCs w:val="24"/>
              </w:rPr>
              <w:t>1</w:t>
            </w:r>
          </w:p>
        </w:tc>
        <w:tc>
          <w:tcPr>
            <w:tcW w:w="1381" w:type="dxa"/>
            <w:vAlign w:val="center"/>
          </w:tcPr>
          <w:p>
            <w:pPr>
              <w:pStyle w:val="485"/>
              <w:spacing w:line="360" w:lineRule="auto"/>
              <w:jc w:val="center"/>
              <w:rPr>
                <w:rFonts w:hint="eastAsia" w:ascii="宋体" w:hAnsi="宋体" w:eastAsia="宋体" w:cs="宋体"/>
                <w:szCs w:val="24"/>
                <w:lang w:eastAsia="zh-CN"/>
              </w:rPr>
            </w:pPr>
            <w:r>
              <w:rPr>
                <w:rFonts w:hint="eastAsia" w:ascii="宋体" w:hAnsi="宋体" w:cs="宋体"/>
                <w:lang w:eastAsia="zh-CN"/>
              </w:rPr>
              <w:t>浙江康复医院食堂食材配送服务项目</w:t>
            </w:r>
          </w:p>
        </w:tc>
        <w:tc>
          <w:tcPr>
            <w:tcW w:w="799" w:type="dxa"/>
            <w:vAlign w:val="center"/>
          </w:tcPr>
          <w:p>
            <w:pPr>
              <w:pStyle w:val="485"/>
              <w:spacing w:line="360" w:lineRule="auto"/>
              <w:jc w:val="center"/>
              <w:rPr>
                <w:rFonts w:ascii="宋体" w:hAnsi="宋体" w:cs="宋体"/>
                <w:szCs w:val="24"/>
              </w:rPr>
            </w:pPr>
            <w:r>
              <w:rPr>
                <w:rFonts w:hint="eastAsia" w:ascii="宋体" w:hAnsi="宋体" w:cs="宋体"/>
                <w:szCs w:val="24"/>
              </w:rPr>
              <w:t>1批</w:t>
            </w:r>
          </w:p>
        </w:tc>
        <w:tc>
          <w:tcPr>
            <w:tcW w:w="1317" w:type="dxa"/>
            <w:vAlign w:val="center"/>
          </w:tcPr>
          <w:p>
            <w:pPr>
              <w:pStyle w:val="485"/>
              <w:spacing w:line="360" w:lineRule="auto"/>
              <w:jc w:val="center"/>
              <w:rPr>
                <w:rFonts w:hint="eastAsia" w:ascii="宋体" w:hAnsi="宋体" w:eastAsia="宋体" w:cs="宋体"/>
                <w:szCs w:val="24"/>
                <w:lang w:eastAsia="zh-CN"/>
              </w:rPr>
            </w:pPr>
            <w:r>
              <w:rPr>
                <w:rFonts w:hint="eastAsia" w:ascii="宋体" w:hAnsi="宋体" w:cs="宋体"/>
                <w:szCs w:val="24"/>
                <w:lang w:eastAsia="zh-CN"/>
              </w:rPr>
              <w:t>4040000</w:t>
            </w:r>
          </w:p>
        </w:tc>
        <w:tc>
          <w:tcPr>
            <w:tcW w:w="2352" w:type="dxa"/>
            <w:vAlign w:val="center"/>
          </w:tcPr>
          <w:p>
            <w:pPr>
              <w:shd w:val="clear" w:color="auto" w:fill="FFFFFF"/>
              <w:spacing w:line="360" w:lineRule="auto"/>
              <w:rPr>
                <w:rFonts w:ascii="宋体" w:hAnsi="宋体" w:cs="宋体"/>
              </w:rPr>
            </w:pPr>
            <w:r>
              <w:rPr>
                <w:rFonts w:hint="eastAsia" w:ascii="宋体" w:hAnsi="宋体" w:cs="宋体"/>
                <w:lang w:eastAsia="zh-CN"/>
              </w:rPr>
              <w:t>食堂食材配送服务</w:t>
            </w:r>
            <w:r>
              <w:rPr>
                <w:rFonts w:hint="eastAsia" w:ascii="宋体" w:hAnsi="宋体" w:cs="宋体"/>
              </w:rPr>
              <w:t>，</w:t>
            </w:r>
            <w:r>
              <w:rPr>
                <w:rFonts w:hint="eastAsia" w:ascii="宋体" w:hAnsi="宋体" w:cs="宋体"/>
                <w:bCs/>
              </w:rPr>
              <w:t>详见招标文件第三部分采购需求。</w:t>
            </w:r>
          </w:p>
        </w:tc>
        <w:tc>
          <w:tcPr>
            <w:tcW w:w="3101" w:type="dxa"/>
            <w:vAlign w:val="center"/>
          </w:tcPr>
          <w:p>
            <w:pPr>
              <w:pStyle w:val="25"/>
              <w:ind w:firstLine="0"/>
              <w:jc w:val="center"/>
              <w:rPr>
                <w:rFonts w:hAnsi="宋体" w:cs="宋体"/>
                <w:szCs w:val="24"/>
              </w:rPr>
            </w:pPr>
            <w:r>
              <w:rPr>
                <w:rFonts w:hint="eastAsia" w:hAnsi="宋体" w:cs="宋体"/>
                <w:szCs w:val="24"/>
                <w:lang w:val="en-US" w:eastAsia="zh-CN"/>
              </w:rPr>
              <w:t>最高限价：</w:t>
            </w:r>
            <w:r>
              <w:rPr>
                <w:rFonts w:hint="eastAsia" w:hAnsi="宋体" w:cs="宋体"/>
                <w:szCs w:val="24"/>
              </w:rPr>
              <w:t>“杭州市菜篮子物价网”发布的当月整期杭州市城区部分民生商品价格公示的同类货物的平均价格（未在官网公布的以院区周边三个大型农贸市场的最低价格）的100%。</w:t>
            </w:r>
          </w:p>
        </w:tc>
      </w:tr>
    </w:tbl>
    <w:p>
      <w:pPr>
        <w:spacing w:line="360" w:lineRule="auto"/>
        <w:ind w:firstLine="482" w:firstLineChars="200"/>
        <w:rPr>
          <w:rFonts w:ascii="宋体" w:hAnsi="宋体" w:cs="宋体"/>
          <w:b/>
        </w:rPr>
      </w:pPr>
      <w:r>
        <w:rPr>
          <w:rFonts w:hint="eastAsia" w:ascii="宋体" w:hAnsi="宋体" w:cs="宋体"/>
          <w:b/>
        </w:rPr>
        <w:t>合同履约期限：详见采购文件要求</w:t>
      </w:r>
    </w:p>
    <w:p>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pStyle w:val="4"/>
      </w:pPr>
      <w:r>
        <w:rPr>
          <w:rFonts w:hint="eastAsia"/>
        </w:rPr>
        <w:t>二、申请人的资格要求</w:t>
      </w:r>
    </w:p>
    <w:p>
      <w:pPr>
        <w:spacing w:line="360" w:lineRule="auto"/>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Cs w:val="20"/>
        </w:rPr>
      </w:pPr>
      <w:r>
        <w:rPr>
          <w:rFonts w:hint="eastAsia" w:ascii="宋体" w:hAnsi="宋体" w:cs="宋体"/>
          <w:snapToGrid w:val="0"/>
          <w:kern w:val="28"/>
          <w:szCs w:val="20"/>
        </w:rPr>
        <w:t>2.落实政府采购政策需满足的资格要求：</w:t>
      </w:r>
    </w:p>
    <w:p>
      <w:pPr>
        <w:spacing w:line="360" w:lineRule="auto"/>
        <w:ind w:firstLine="480" w:firstLineChars="20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w:char="00FE"/>
          </w:r>
        </w:sdtContent>
      </w:sdt>
      <w:r>
        <w:rPr>
          <w:rFonts w:hint="eastAsia" w:cs="仿宋_GB2312" w:asciiTheme="minorEastAsia" w:hAnsiTheme="minorEastAsia" w:eastAsiaTheme="minorEastAsia"/>
          <w:snapToGrid w:val="0"/>
          <w:kern w:val="28"/>
          <w:szCs w:val="20"/>
        </w:rPr>
        <w:t>无；</w:t>
      </w:r>
    </w:p>
    <w:p>
      <w:pPr>
        <w:spacing w:line="360" w:lineRule="auto"/>
        <w:ind w:firstLine="480" w:firstLineChars="200"/>
        <w:rPr>
          <w:rFonts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pPr>
        <w:spacing w:line="360" w:lineRule="auto"/>
        <w:ind w:firstLine="897" w:firstLineChars="374"/>
        <w:rPr>
          <w:rFonts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货物全部由符合政策要求的中小企业制造，提供中小企业声明函；</w:t>
      </w:r>
    </w:p>
    <w:p>
      <w:pPr>
        <w:spacing w:line="360" w:lineRule="auto"/>
        <w:ind w:firstLine="897" w:firstLineChars="374"/>
        <w:rPr>
          <w:rFonts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pPr>
        <w:spacing w:line="360" w:lineRule="auto"/>
        <w:ind w:firstLine="480" w:firstLineChars="200"/>
        <w:rPr>
          <w:rFonts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pPr>
        <w:spacing w:line="360" w:lineRule="auto"/>
        <w:ind w:firstLine="480" w:firstLineChars="200"/>
        <w:rPr>
          <w:rFonts w:ascii="宋体" w:hAnsi="宋体" w:cs="宋体"/>
          <w:color w:val="FF0000"/>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pPr>
        <w:spacing w:line="360" w:lineRule="auto"/>
        <w:ind w:firstLine="480" w:firstLineChars="200"/>
        <w:rPr>
          <w:rFonts w:ascii="宋体" w:hAnsi="宋体" w:cs="宋体"/>
        </w:rPr>
      </w:pPr>
      <w:r>
        <w:rPr>
          <w:rFonts w:hint="eastAsia" w:ascii="宋体" w:hAnsi="宋体" w:cs="宋体"/>
        </w:rPr>
        <w:t>3.本项目的特定资格要求：</w:t>
      </w:r>
      <w:r>
        <w:rPr>
          <w:rFonts w:hint="eastAsia" w:ascii="宋体" w:hAnsi="宋体" w:cs="宋体"/>
          <w:highlight w:val="none"/>
        </w:rPr>
        <w:t>有效的食品生产许可证或食品经营许可证</w:t>
      </w:r>
      <w:r>
        <w:rPr>
          <w:rFonts w:hint="eastAsia" w:ascii="宋体" w:hAnsi="宋体" w:cs="宋体"/>
        </w:rPr>
        <w:t>；</w:t>
      </w:r>
    </w:p>
    <w:p>
      <w:pPr>
        <w:snapToGrid w:val="0"/>
        <w:spacing w:line="360" w:lineRule="auto"/>
        <w:ind w:firstLine="480" w:firstLineChars="200"/>
        <w:rPr>
          <w:rFonts w:ascii="宋体" w:hAnsi="宋体" w:cs="宋体"/>
        </w:rPr>
      </w:pPr>
      <w:r>
        <w:rPr>
          <w:rFonts w:hint="eastAsia" w:ascii="宋体" w:hAnsi="宋体" w:cs="宋体"/>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
      </w:pPr>
      <w:r>
        <w:rPr>
          <w:rFonts w:hint="eastAsia"/>
        </w:rPr>
        <w:t>三、获取招标文件</w:t>
      </w:r>
    </w:p>
    <w:p>
      <w:pPr>
        <w:spacing w:line="360" w:lineRule="auto"/>
        <w:ind w:firstLine="482" w:firstLineChars="200"/>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pPr>
        <w:spacing w:line="360" w:lineRule="auto"/>
        <w:ind w:firstLine="482" w:firstLineChars="200"/>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pPr>
        <w:spacing w:line="360" w:lineRule="auto"/>
        <w:ind w:firstLine="482" w:firstLineChars="200"/>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pPr>
        <w:pStyle w:val="4"/>
      </w:pPr>
      <w:r>
        <w:rPr>
          <w:rFonts w:hint="eastAsia"/>
        </w:rPr>
        <w:t>四、提交投标文件截止时间、开标时间和地点</w:t>
      </w:r>
    </w:p>
    <w:p>
      <w:pPr>
        <w:spacing w:line="360" w:lineRule="auto"/>
        <w:ind w:firstLine="482" w:firstLineChars="200"/>
        <w:rPr>
          <w:rFonts w:ascii="宋体" w:hAnsi="宋体" w:cs="宋体"/>
        </w:rPr>
      </w:pPr>
      <w:r>
        <w:rPr>
          <w:rFonts w:hint="eastAsia" w:ascii="宋体" w:hAnsi="宋体" w:cs="宋体"/>
          <w:b/>
        </w:rPr>
        <w:t>提交投标文件截止时间：</w:t>
      </w:r>
      <w:r>
        <w:rPr>
          <w:rFonts w:hint="eastAsia" w:ascii="宋体" w:hAnsi="宋体" w:cs="宋体"/>
          <w:u w:val="single"/>
        </w:rPr>
        <w:t>2023年</w:t>
      </w:r>
      <w:r>
        <w:rPr>
          <w:rFonts w:hint="eastAsia" w:ascii="宋体" w:hAnsi="宋体" w:cs="宋体"/>
          <w:u w:val="single"/>
          <w:lang w:val="en-US" w:eastAsia="zh-CN"/>
        </w:rPr>
        <w:t>11</w:t>
      </w:r>
      <w:r>
        <w:rPr>
          <w:rFonts w:hint="eastAsia" w:ascii="宋体" w:hAnsi="宋体" w:cs="宋体"/>
          <w:u w:val="single"/>
        </w:rPr>
        <w:t>月</w:t>
      </w:r>
      <w:r>
        <w:rPr>
          <w:rFonts w:hint="eastAsia" w:ascii="宋体" w:hAnsi="宋体" w:cs="宋体"/>
          <w:u w:val="single"/>
          <w:lang w:val="en-US" w:eastAsia="zh-CN"/>
        </w:rPr>
        <w:t>21</w:t>
      </w:r>
      <w:r>
        <w:rPr>
          <w:rFonts w:hint="eastAsia" w:ascii="宋体" w:hAnsi="宋体" w:cs="宋体"/>
          <w:u w:val="single"/>
        </w:rPr>
        <w:t>日14点00分</w:t>
      </w:r>
      <w:r>
        <w:rPr>
          <w:rFonts w:hint="eastAsia" w:ascii="宋体" w:hAnsi="宋体" w:cs="宋体"/>
          <w:bCs/>
          <w:u w:val="single"/>
        </w:rPr>
        <w:t>00秒</w:t>
      </w:r>
      <w:r>
        <w:rPr>
          <w:rFonts w:hint="eastAsia" w:ascii="宋体" w:hAnsi="宋体" w:cs="宋体"/>
        </w:rPr>
        <w:t>（北京时间）</w:t>
      </w:r>
    </w:p>
    <w:p>
      <w:pPr>
        <w:spacing w:line="360" w:lineRule="auto"/>
        <w:ind w:firstLine="482" w:firstLineChars="200"/>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pPr>
        <w:spacing w:line="360" w:lineRule="auto"/>
        <w:ind w:firstLine="482" w:firstLineChars="200"/>
        <w:rPr>
          <w:rFonts w:ascii="宋体" w:hAnsi="宋体" w:cs="宋体"/>
          <w:bCs/>
          <w:u w:val="single"/>
        </w:rPr>
      </w:pPr>
      <w:r>
        <w:rPr>
          <w:rFonts w:hint="eastAsia" w:ascii="宋体" w:hAnsi="宋体" w:cs="宋体"/>
          <w:b/>
        </w:rPr>
        <w:t>开标时间：</w:t>
      </w:r>
      <w:r>
        <w:rPr>
          <w:rFonts w:hint="eastAsia" w:ascii="宋体" w:hAnsi="宋体" w:cs="宋体"/>
          <w:u w:val="single"/>
        </w:rPr>
        <w:t>2023年</w:t>
      </w:r>
      <w:r>
        <w:rPr>
          <w:rFonts w:hint="eastAsia" w:ascii="宋体" w:hAnsi="宋体" w:cs="宋体"/>
          <w:u w:val="single"/>
          <w:lang w:val="en-US" w:eastAsia="zh-CN"/>
        </w:rPr>
        <w:t>11</w:t>
      </w:r>
      <w:r>
        <w:rPr>
          <w:rFonts w:hint="eastAsia" w:ascii="宋体" w:hAnsi="宋体" w:cs="宋体"/>
          <w:u w:val="single"/>
        </w:rPr>
        <w:t>月</w:t>
      </w:r>
      <w:r>
        <w:rPr>
          <w:rFonts w:hint="eastAsia" w:ascii="宋体" w:hAnsi="宋体" w:cs="宋体"/>
          <w:u w:val="single"/>
          <w:lang w:val="en-US" w:eastAsia="zh-CN"/>
        </w:rPr>
        <w:t>21</w:t>
      </w:r>
      <w:r>
        <w:rPr>
          <w:rFonts w:hint="eastAsia" w:ascii="宋体" w:hAnsi="宋体" w:cs="宋体"/>
          <w:u w:val="single"/>
        </w:rPr>
        <w:t>日14点00分</w:t>
      </w:r>
      <w:r>
        <w:rPr>
          <w:rFonts w:hint="eastAsia" w:ascii="宋体" w:hAnsi="宋体" w:cs="宋体"/>
          <w:bCs/>
          <w:u w:val="single"/>
        </w:rPr>
        <w:t>00秒</w:t>
      </w:r>
      <w:r>
        <w:rPr>
          <w:rFonts w:hint="eastAsia" w:ascii="宋体" w:hAnsi="宋体" w:cs="宋体"/>
        </w:rPr>
        <w:t>（北京时间）</w:t>
      </w:r>
    </w:p>
    <w:p>
      <w:pPr>
        <w:spacing w:line="360" w:lineRule="auto"/>
        <w:ind w:firstLine="482" w:firstLineChars="200"/>
        <w:rPr>
          <w:rFonts w:ascii="宋体" w:hAnsi="宋体" w:cs="宋体"/>
        </w:rPr>
      </w:pPr>
      <w:r>
        <w:rPr>
          <w:rFonts w:hint="eastAsia" w:ascii="宋体" w:hAnsi="宋体" w:cs="宋体"/>
          <w:b/>
        </w:rPr>
        <w:t>开标地点（网址）：</w:t>
      </w:r>
      <w:r>
        <w:rPr>
          <w:rFonts w:hint="eastAsia" w:ascii="宋体" w:hAnsi="宋体" w:cs="宋体"/>
        </w:rPr>
        <w:t>政采云平台（https://www.zcygov.cn/）</w:t>
      </w:r>
    </w:p>
    <w:p>
      <w:pPr>
        <w:pStyle w:val="4"/>
      </w:pPr>
      <w:r>
        <w:rPr>
          <w:rFonts w:hint="eastAsia"/>
        </w:rPr>
        <w:t>五、公告期限</w:t>
      </w:r>
    </w:p>
    <w:p>
      <w:pPr>
        <w:spacing w:line="360" w:lineRule="auto"/>
        <w:ind w:firstLine="480" w:firstLineChars="200"/>
        <w:rPr>
          <w:rFonts w:ascii="宋体" w:hAnsi="宋体" w:cs="宋体"/>
        </w:rPr>
      </w:pPr>
      <w:r>
        <w:rPr>
          <w:rFonts w:hint="eastAsia" w:ascii="宋体" w:hAnsi="宋体" w:cs="宋体"/>
        </w:rPr>
        <w:t>自本公告发布之日起5个工作日。</w:t>
      </w:r>
    </w:p>
    <w:p>
      <w:pPr>
        <w:pStyle w:val="4"/>
      </w:pPr>
      <w:r>
        <w:rPr>
          <w:rFonts w:hint="eastAsia"/>
        </w:rPr>
        <w:t>六、其他补充事宜</w:t>
      </w:r>
    </w:p>
    <w:p>
      <w:pPr>
        <w:spacing w:line="360" w:lineRule="auto"/>
        <w:ind w:firstLine="480" w:firstLineChars="20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rPr>
      </w:pPr>
      <w:r>
        <w:rPr>
          <w:rFonts w:hint="eastAsia" w:ascii="宋体" w:hAnsi="宋体" w:cs="宋体"/>
        </w:rPr>
        <w:t>4.其他事项：（1）需要落实的政府采购政策：包括节约资源、保护环境、支持创新、促进中小企业发展等。详见招标文件。（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Style w:val="4"/>
      </w:pPr>
      <w:r>
        <w:rPr>
          <w:rFonts w:hint="eastAsia"/>
        </w:rPr>
        <w:t>七、对本次采购提出询问、质疑、投诉，请按以下方式联系</w:t>
      </w:r>
    </w:p>
    <w:p>
      <w:pPr>
        <w:spacing w:line="360" w:lineRule="auto"/>
        <w:rPr>
          <w:rFonts w:ascii="宋体" w:hAnsi="宋体" w:cs="宋体"/>
        </w:rPr>
      </w:pPr>
      <w:r>
        <w:rPr>
          <w:rFonts w:hint="eastAsia" w:ascii="宋体" w:hAnsi="宋体" w:cs="宋体"/>
          <w:b/>
          <w:bCs/>
        </w:rPr>
        <w:t>1.采购人信息</w:t>
      </w:r>
    </w:p>
    <w:p>
      <w:pPr>
        <w:spacing w:line="360" w:lineRule="auto"/>
        <w:ind w:firstLine="720" w:firstLineChars="300"/>
        <w:rPr>
          <w:rFonts w:ascii="宋体" w:hAnsi="宋体" w:cs="宋体"/>
        </w:rPr>
      </w:pPr>
      <w:r>
        <w:rPr>
          <w:rFonts w:hint="eastAsia" w:ascii="宋体" w:hAnsi="宋体" w:cs="宋体"/>
        </w:rPr>
        <w:t>名    称：</w:t>
      </w:r>
      <w:r>
        <w:rPr>
          <w:rFonts w:hint="eastAsia" w:cs="仿宋_GB2312" w:asciiTheme="minorEastAsia" w:hAnsiTheme="minorEastAsia" w:eastAsiaTheme="minorEastAsia"/>
        </w:rPr>
        <w:t>浙江康复医院</w:t>
      </w:r>
    </w:p>
    <w:p>
      <w:pPr>
        <w:spacing w:line="360" w:lineRule="auto"/>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浙江省杭州市上城区观音塘路103号</w:t>
      </w:r>
      <w:r>
        <w:rPr>
          <w:rFonts w:hint="eastAsia" w:ascii="宋体" w:hAnsi="宋体" w:cs="宋体"/>
        </w:rPr>
        <w:t xml:space="preserve">       </w:t>
      </w:r>
    </w:p>
    <w:p>
      <w:pPr>
        <w:pStyle w:val="58"/>
        <w:spacing w:before="75" w:beforeAutospacing="0" w:after="75" w:afterAutospacing="0" w:line="360" w:lineRule="auto"/>
        <w:ind w:firstLine="720" w:firstLineChars="300"/>
        <w:rPr>
          <w:rStyle w:val="966"/>
          <w:rFonts w:cs="宋体"/>
          <w:color w:val="auto"/>
          <w:highlight w:val="none"/>
        </w:rPr>
      </w:pPr>
      <w:r>
        <w:rPr>
          <w:rFonts w:hint="eastAsia" w:cs="宋体"/>
          <w:color w:val="auto"/>
          <w:highlight w:val="none"/>
        </w:rPr>
        <w:t>项目联系人（询问）：</w:t>
      </w:r>
      <w:r>
        <w:rPr>
          <w:rFonts w:hint="eastAsia" w:cs="宋体"/>
          <w:color w:val="auto"/>
          <w:highlight w:val="none"/>
          <w:lang w:val="en-US" w:eastAsia="zh-CN"/>
        </w:rPr>
        <w:t>杨老师</w:t>
      </w:r>
    </w:p>
    <w:p>
      <w:pPr>
        <w:pStyle w:val="58"/>
        <w:spacing w:before="75" w:beforeAutospacing="0" w:after="75" w:afterAutospacing="0" w:line="360" w:lineRule="auto"/>
        <w:ind w:firstLine="720" w:firstLineChars="300"/>
        <w:rPr>
          <w:rStyle w:val="966"/>
          <w:rFonts w:hint="eastAsia" w:eastAsia="宋体" w:cs="宋体"/>
          <w:color w:val="auto"/>
          <w:highlight w:val="none"/>
          <w:lang w:val="en-US" w:eastAsia="zh-CN"/>
        </w:rPr>
      </w:pPr>
      <w:r>
        <w:rPr>
          <w:rFonts w:hint="eastAsia" w:cs="宋体"/>
          <w:color w:val="auto"/>
          <w:highlight w:val="none"/>
        </w:rPr>
        <w:t>项目联系方式（询问）：0571-</w:t>
      </w:r>
      <w:r>
        <w:rPr>
          <w:rFonts w:hint="eastAsia" w:ascii="宋体" w:hAnsi="宋体" w:cs="宋体"/>
          <w:color w:val="auto"/>
          <w:kern w:val="0"/>
          <w:highlight w:val="none"/>
        </w:rPr>
        <w:t>8643983</w:t>
      </w:r>
      <w:r>
        <w:rPr>
          <w:rFonts w:hint="eastAsia" w:cs="宋体"/>
          <w:color w:val="auto"/>
          <w:kern w:val="0"/>
          <w:highlight w:val="none"/>
          <w:lang w:val="en-US" w:eastAsia="zh-CN"/>
        </w:rPr>
        <w:t>1</w:t>
      </w:r>
    </w:p>
    <w:p>
      <w:pPr>
        <w:pStyle w:val="58"/>
        <w:spacing w:before="75" w:beforeAutospacing="0" w:after="75" w:afterAutospacing="0" w:line="360" w:lineRule="auto"/>
        <w:ind w:firstLine="720" w:firstLineChars="300"/>
        <w:rPr>
          <w:rFonts w:hint="eastAsia" w:cs="宋体"/>
          <w:color w:val="auto"/>
          <w:highlight w:val="none"/>
          <w:lang w:val="en-US" w:eastAsia="zh-CN"/>
        </w:rPr>
      </w:pPr>
      <w:r>
        <w:rPr>
          <w:rFonts w:hint="eastAsia" w:cs="宋体"/>
          <w:color w:val="auto"/>
          <w:highlight w:val="none"/>
        </w:rPr>
        <w:t>质疑联系人：王</w:t>
      </w:r>
      <w:r>
        <w:rPr>
          <w:rFonts w:hint="eastAsia" w:cs="宋体"/>
          <w:color w:val="auto"/>
          <w:highlight w:val="none"/>
          <w:lang w:val="en-US" w:eastAsia="zh-CN"/>
        </w:rPr>
        <w:t>老师</w:t>
      </w:r>
    </w:p>
    <w:p>
      <w:pPr>
        <w:pStyle w:val="58"/>
        <w:spacing w:before="75" w:beforeAutospacing="0" w:after="75" w:afterAutospacing="0" w:line="360" w:lineRule="auto"/>
        <w:ind w:firstLine="720" w:firstLineChars="300"/>
        <w:rPr>
          <w:rFonts w:ascii="宋体" w:hAnsi="宋体" w:cs="宋体"/>
        </w:rPr>
      </w:pPr>
      <w:r>
        <w:rPr>
          <w:rFonts w:hint="eastAsia" w:cs="宋体"/>
          <w:color w:val="auto"/>
          <w:highlight w:val="none"/>
        </w:rPr>
        <w:t>质疑联系</w:t>
      </w:r>
      <w:r>
        <w:rPr>
          <w:rFonts w:hint="eastAsia" w:ascii="宋体" w:hAnsi="宋体" w:cs="宋体"/>
          <w:color w:val="auto"/>
          <w:kern w:val="0"/>
          <w:highlight w:val="none"/>
        </w:rPr>
        <w:t>方式：0571-86439830</w:t>
      </w:r>
    </w:p>
    <w:p>
      <w:pPr>
        <w:spacing w:line="360" w:lineRule="auto"/>
        <w:rPr>
          <w:rFonts w:ascii="宋体" w:hAnsi="宋体" w:cs="宋体"/>
        </w:rPr>
      </w:pPr>
      <w:r>
        <w:rPr>
          <w:rFonts w:hint="eastAsia" w:ascii="宋体" w:hAnsi="宋体" w:cs="宋体"/>
          <w:b/>
          <w:bCs/>
        </w:rPr>
        <w:t xml:space="preserve">    2.采购代理机构信息 </w:t>
      </w:r>
    </w:p>
    <w:p>
      <w:pPr>
        <w:spacing w:line="360" w:lineRule="auto"/>
        <w:ind w:firstLine="720" w:firstLineChars="300"/>
        <w:rPr>
          <w:rFonts w:ascii="宋体" w:hAnsi="宋体" w:cs="宋体"/>
        </w:rPr>
      </w:pPr>
      <w:r>
        <w:rPr>
          <w:rFonts w:hint="eastAsia" w:ascii="宋体" w:hAnsi="宋体" w:cs="宋体"/>
        </w:rPr>
        <w:t>名    称：浙江信镧建设工程咨询有限公司</w:t>
      </w:r>
    </w:p>
    <w:p>
      <w:pPr>
        <w:spacing w:line="360" w:lineRule="auto"/>
        <w:ind w:firstLine="720" w:firstLineChars="300"/>
        <w:rPr>
          <w:rFonts w:ascii="宋体" w:hAnsi="宋体" w:cs="宋体"/>
        </w:rPr>
      </w:pPr>
      <w:r>
        <w:rPr>
          <w:rFonts w:hint="eastAsia" w:ascii="宋体" w:hAnsi="宋体" w:cs="宋体"/>
        </w:rPr>
        <w:t>地    址：浙江省杭州市西湖区文二路391号西湖国际科技大厦B2楼1107室  </w:t>
      </w:r>
    </w:p>
    <w:p>
      <w:pPr>
        <w:spacing w:line="360" w:lineRule="auto"/>
        <w:rPr>
          <w:rFonts w:ascii="宋体" w:hAnsi="宋体" w:cs="宋体"/>
        </w:rPr>
      </w:pPr>
      <w:r>
        <w:rPr>
          <w:rFonts w:hint="eastAsia" w:ascii="宋体" w:hAnsi="宋体" w:cs="宋体"/>
        </w:rPr>
        <w:t xml:space="preserve">      传    真：0571-85024997               </w:t>
      </w:r>
    </w:p>
    <w:p>
      <w:pPr>
        <w:spacing w:line="360" w:lineRule="auto"/>
        <w:rPr>
          <w:rFonts w:ascii="宋体" w:hAnsi="宋体" w:cs="宋体"/>
        </w:rPr>
      </w:pPr>
      <w:r>
        <w:rPr>
          <w:rFonts w:hint="eastAsia" w:ascii="宋体" w:hAnsi="宋体" w:cs="宋体"/>
        </w:rPr>
        <w:t xml:space="preserve">      项目联系人（询问）：曹威、叶鸣晖          </w:t>
      </w:r>
    </w:p>
    <w:p>
      <w:pPr>
        <w:spacing w:line="360" w:lineRule="auto"/>
        <w:rPr>
          <w:rFonts w:ascii="宋体" w:hAnsi="宋体" w:cs="宋体"/>
        </w:rPr>
      </w:pPr>
      <w:r>
        <w:rPr>
          <w:rFonts w:hint="eastAsia" w:ascii="宋体" w:hAnsi="宋体" w:cs="宋体"/>
        </w:rPr>
        <w:t xml:space="preserve">      项目联系方式（询问）：0571-87967630 </w:t>
      </w:r>
    </w:p>
    <w:p>
      <w:pPr>
        <w:spacing w:line="360" w:lineRule="auto"/>
        <w:rPr>
          <w:rFonts w:ascii="宋体" w:hAnsi="宋体" w:cs="宋体"/>
        </w:rPr>
      </w:pPr>
      <w:r>
        <w:rPr>
          <w:rFonts w:hint="eastAsia" w:ascii="宋体" w:hAnsi="宋体" w:cs="宋体"/>
        </w:rPr>
        <w:t xml:space="preserve">      质疑联系人：葛梅兰              </w:t>
      </w:r>
    </w:p>
    <w:p>
      <w:pPr>
        <w:spacing w:line="360" w:lineRule="auto"/>
        <w:rPr>
          <w:rFonts w:ascii="宋体" w:hAnsi="宋体" w:cs="宋体"/>
        </w:rPr>
      </w:pPr>
      <w:r>
        <w:rPr>
          <w:rFonts w:hint="eastAsia" w:ascii="宋体" w:hAnsi="宋体" w:cs="宋体"/>
        </w:rPr>
        <w:t xml:space="preserve">      质疑联系方式：0571-87967630 </w:t>
      </w:r>
    </w:p>
    <w:p>
      <w:pPr>
        <w:spacing w:line="360" w:lineRule="auto"/>
        <w:ind w:firstLine="241" w:firstLineChars="100"/>
        <w:rPr>
          <w:rFonts w:hint="eastAsia" w:ascii="宋体" w:hAnsi="宋体" w:cs="宋体"/>
        </w:rPr>
      </w:pPr>
      <w:r>
        <w:rPr>
          <w:rFonts w:hint="eastAsia" w:ascii="宋体" w:hAnsi="宋体" w:cs="宋体"/>
          <w:b/>
          <w:bCs/>
        </w:rPr>
        <w:t xml:space="preserve">   </w:t>
      </w:r>
      <w:r>
        <w:rPr>
          <w:rFonts w:hint="eastAsia" w:ascii="宋体" w:hAnsi="宋体" w:cs="宋体"/>
        </w:rPr>
        <w:t>3.</w:t>
      </w:r>
      <w:r>
        <w:rPr>
          <w:rFonts w:hint="eastAsia" w:ascii="宋体" w:hAnsi="宋体" w:eastAsia="宋体" w:cs="宋体"/>
          <w:b/>
          <w:bCs/>
        </w:rPr>
        <w:t>同级政府采购监督管理部门</w:t>
      </w:r>
    </w:p>
    <w:p>
      <w:pPr>
        <w:spacing w:line="360" w:lineRule="auto"/>
        <w:ind w:firstLine="720" w:firstLineChars="300"/>
        <w:rPr>
          <w:rFonts w:hint="eastAsia" w:ascii="宋体" w:hAnsi="宋体" w:cs="宋体"/>
        </w:rPr>
      </w:pPr>
      <w:r>
        <w:rPr>
          <w:rFonts w:hint="eastAsia" w:ascii="宋体" w:hAnsi="宋体" w:cs="宋体"/>
        </w:rPr>
        <w:t>名   称：浙江省财政厅政府采购监管处、浙江省政府采购行政裁决服务中心（杭州）</w:t>
      </w:r>
    </w:p>
    <w:p>
      <w:pPr>
        <w:spacing w:line="360" w:lineRule="auto"/>
        <w:ind w:firstLine="720" w:firstLineChars="300"/>
        <w:rPr>
          <w:rFonts w:hint="eastAsia" w:ascii="宋体" w:hAnsi="宋体" w:cs="宋体"/>
        </w:rPr>
      </w:pPr>
      <w:r>
        <w:rPr>
          <w:rFonts w:hint="eastAsia" w:ascii="宋体" w:hAnsi="宋体" w:cs="宋体"/>
        </w:rPr>
        <w:t>地   址：杭州市上城区四季青街道新业路市民之家G03办公室</w:t>
      </w:r>
    </w:p>
    <w:p>
      <w:pPr>
        <w:spacing w:line="360" w:lineRule="auto"/>
        <w:ind w:firstLine="720" w:firstLineChars="300"/>
        <w:rPr>
          <w:rFonts w:hint="eastAsia" w:ascii="宋体" w:hAnsi="宋体" w:cs="宋体"/>
        </w:rPr>
      </w:pPr>
      <w:r>
        <w:rPr>
          <w:rFonts w:hint="eastAsia" w:ascii="宋体" w:hAnsi="宋体" w:cs="宋体"/>
        </w:rPr>
        <w:t>联 系 人：朱女士、王女士</w:t>
      </w:r>
    </w:p>
    <w:p>
      <w:pPr>
        <w:spacing w:line="360" w:lineRule="auto"/>
        <w:ind w:firstLine="720" w:firstLineChars="300"/>
        <w:rPr>
          <w:rFonts w:ascii="宋体" w:hAnsi="宋体" w:cs="宋体"/>
          <w:color w:val="FF0000"/>
        </w:rPr>
      </w:pPr>
      <w:r>
        <w:rPr>
          <w:rFonts w:hint="eastAsia" w:ascii="宋体" w:hAnsi="宋体" w:cs="宋体"/>
        </w:rPr>
        <w:t>监督投诉电话：0571-85252453</w:t>
      </w:r>
    </w:p>
    <w:p>
      <w:pPr>
        <w:pStyle w:val="34"/>
        <w:spacing w:line="360" w:lineRule="auto"/>
        <w:rPr>
          <w:rFonts w:hAnsi="宋体" w:cs="宋体"/>
        </w:rPr>
      </w:pPr>
    </w:p>
    <w:p>
      <w:pPr>
        <w:pStyle w:val="34"/>
        <w:spacing w:line="360" w:lineRule="auto"/>
        <w:ind w:firstLine="480" w:firstLineChars="20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pPr>
        <w:pStyle w:val="34"/>
        <w:spacing w:line="360" w:lineRule="auto"/>
        <w:ind w:firstLine="480" w:firstLineChars="200"/>
        <w:rPr>
          <w:rFonts w:hAnsi="宋体" w:cs="宋体"/>
        </w:rPr>
      </w:pPr>
      <w:r>
        <w:rPr>
          <w:rFonts w:hint="eastAsia" w:hAnsi="宋体" w:cs="宋体"/>
        </w:rPr>
        <w:t>CA问题联系电话（人工）：汇信CA 400-888-4636；天谷CA 400-087-8198。</w:t>
      </w:r>
    </w:p>
    <w:p>
      <w:pPr>
        <w:pStyle w:val="34"/>
        <w:spacing w:line="360" w:lineRule="auto"/>
        <w:rPr>
          <w:rFonts w:hAnsi="宋体" w:cs="宋体"/>
        </w:rPr>
        <w:sectPr>
          <w:headerReference r:id="rId4" w:type="first"/>
          <w:footerReference r:id="rId7" w:type="first"/>
          <w:headerReference r:id="rId3" w:type="default"/>
          <w:footerReference r:id="rId5" w:type="default"/>
          <w:footerReference r:id="rId6" w:type="even"/>
          <w:pgSz w:w="11905" w:h="16838"/>
          <w:pgMar w:top="1440" w:right="1797" w:bottom="1440" w:left="1797" w:header="851" w:footer="992" w:gutter="0"/>
          <w:cols w:space="0" w:num="1"/>
          <w:titlePg/>
          <w:docGrid w:linePitch="312" w:charSpace="0"/>
        </w:sectPr>
      </w:pPr>
    </w:p>
    <w:p>
      <w:pPr>
        <w:pStyle w:val="3"/>
      </w:pPr>
      <w:r>
        <w:rPr>
          <w:rFonts w:hint="eastAsia"/>
        </w:rPr>
        <w:t>第二部分</w:t>
      </w:r>
      <w:bookmarkEnd w:id="8"/>
      <w:r>
        <w:rPr>
          <w:rFonts w:hint="eastAsia"/>
        </w:rPr>
        <w:t>投标人须知</w:t>
      </w:r>
      <w:bookmarkEnd w:id="9"/>
    </w:p>
    <w:p>
      <w:pPr>
        <w:pStyle w:val="3"/>
      </w:pPr>
      <w:r>
        <w:rPr>
          <w:rFonts w:hint="eastAsia"/>
        </w:rPr>
        <w:t>前附表</w:t>
      </w:r>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b/>
              </w:rPr>
              <w:t>序号</w:t>
            </w:r>
          </w:p>
        </w:tc>
        <w:tc>
          <w:tcPr>
            <w:tcW w:w="2206" w:type="dxa"/>
            <w:vAlign w:val="center"/>
          </w:tcPr>
          <w:p>
            <w:pPr>
              <w:snapToGrid w:val="0"/>
              <w:spacing w:line="360" w:lineRule="auto"/>
              <w:jc w:val="center"/>
            </w:pPr>
            <w:r>
              <w:rPr>
                <w:rFonts w:hint="eastAsia" w:ascii="宋体" w:hAnsi="宋体" w:cs="宋体"/>
                <w:b/>
              </w:rPr>
              <w:t>事项</w:t>
            </w:r>
          </w:p>
        </w:tc>
        <w:tc>
          <w:tcPr>
            <w:tcW w:w="5901" w:type="dxa"/>
            <w:vAlign w:val="center"/>
          </w:tcPr>
          <w:p>
            <w:pPr>
              <w:snapToGrid w:val="0"/>
              <w:spacing w:line="360" w:lineRule="auto"/>
              <w:jc w:val="center"/>
            </w:pPr>
            <w:r>
              <w:rPr>
                <w:rFonts w:hint="eastAsia" w:ascii="宋体" w:hAnsi="宋体" w:cs="宋体"/>
                <w:b/>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1</w:t>
            </w:r>
          </w:p>
        </w:tc>
        <w:tc>
          <w:tcPr>
            <w:tcW w:w="2206" w:type="dxa"/>
            <w:vAlign w:val="center"/>
          </w:tcPr>
          <w:p>
            <w:pPr>
              <w:snapToGrid w:val="0"/>
              <w:spacing w:line="360" w:lineRule="auto"/>
              <w:jc w:val="center"/>
            </w:pPr>
            <w:r>
              <w:rPr>
                <w:rFonts w:hint="eastAsia" w:ascii="宋体" w:hAnsi="宋体" w:cs="宋体"/>
                <w:b/>
              </w:rPr>
              <w:t>项目属性</w:t>
            </w:r>
          </w:p>
        </w:tc>
        <w:tc>
          <w:tcPr>
            <w:tcW w:w="5901" w:type="dxa"/>
            <w:vAlign w:val="center"/>
          </w:tcPr>
          <w:p>
            <w:pPr>
              <w:snapToGrid w:val="0"/>
              <w:spacing w:line="360" w:lineRule="auto"/>
              <w:jc w:val="left"/>
              <w:rPr>
                <w:rFonts w:ascii="宋体" w:hAnsi="宋体" w:cs="宋体"/>
                <w:kern w:val="0"/>
              </w:rPr>
            </w:pPr>
            <w:r>
              <w:rPr>
                <w:rFonts w:hint="eastAsia" w:ascii="宋体" w:hAnsi="宋体" w:cs="宋体"/>
                <w:kern w:val="0"/>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rPr>
                <w:rFonts w:ascii="宋体" w:hAnsi="宋体" w:cs="宋体"/>
              </w:rPr>
            </w:pPr>
            <w:r>
              <w:rPr>
                <w:rFonts w:hint="eastAsia" w:ascii="宋体" w:hAnsi="宋体" w:cs="宋体"/>
              </w:rPr>
              <w:t>2</w:t>
            </w:r>
          </w:p>
        </w:tc>
        <w:tc>
          <w:tcPr>
            <w:tcW w:w="2206" w:type="dxa"/>
            <w:vAlign w:val="center"/>
          </w:tcPr>
          <w:p>
            <w:pPr>
              <w:snapToGrid w:val="0"/>
              <w:spacing w:line="360" w:lineRule="auto"/>
              <w:jc w:val="center"/>
              <w:rPr>
                <w:rFonts w:ascii="宋体" w:hAnsi="宋体" w:cs="宋体"/>
                <w:b/>
                <w:highlight w:val="none"/>
              </w:rPr>
            </w:pPr>
            <w:r>
              <w:rPr>
                <w:rFonts w:hint="eastAsia" w:ascii="宋体" w:hAnsi="宋体" w:cs="宋体"/>
                <w:b/>
                <w:highlight w:val="none"/>
              </w:rPr>
              <w:t>核心产品</w:t>
            </w:r>
          </w:p>
        </w:tc>
        <w:tc>
          <w:tcPr>
            <w:tcW w:w="5901" w:type="dxa"/>
            <w:vAlign w:val="center"/>
          </w:tcPr>
          <w:p>
            <w:pPr>
              <w:snapToGrid w:val="0"/>
              <w:spacing w:line="360" w:lineRule="auto"/>
              <w:jc w:val="left"/>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3</w:t>
            </w:r>
          </w:p>
        </w:tc>
        <w:tc>
          <w:tcPr>
            <w:tcW w:w="2206" w:type="dxa"/>
            <w:vAlign w:val="center"/>
          </w:tcPr>
          <w:p>
            <w:pPr>
              <w:snapToGrid w:val="0"/>
              <w:spacing w:line="360" w:lineRule="auto"/>
              <w:jc w:val="center"/>
            </w:pPr>
            <w:r>
              <w:rPr>
                <w:rFonts w:hint="eastAsia" w:ascii="宋体" w:hAnsi="宋体" w:cs="宋体"/>
                <w:b/>
              </w:rPr>
              <w:t>采购标的及其对应的中小企业划分标准所属行业</w:t>
            </w:r>
          </w:p>
        </w:tc>
        <w:tc>
          <w:tcPr>
            <w:tcW w:w="5901" w:type="dxa"/>
            <w:vAlign w:val="center"/>
          </w:tcPr>
          <w:p>
            <w:pPr>
              <w:snapToGrid w:val="0"/>
              <w:spacing w:line="360" w:lineRule="auto"/>
              <w:rPr>
                <w:rFonts w:hint="eastAsia" w:eastAsia="宋体"/>
                <w:lang w:eastAsia="zh-CN"/>
              </w:rPr>
            </w:pPr>
            <w:r>
              <w:rPr>
                <w:rFonts w:hint="eastAsia" w:ascii="宋体" w:hAnsi="宋体" w:cs="宋体"/>
                <w:kern w:val="0"/>
              </w:rPr>
              <w:t>标的：</w:t>
            </w:r>
            <w:r>
              <w:rPr>
                <w:rFonts w:hint="eastAsia" w:ascii="宋体" w:hAnsi="宋体" w:cs="宋体"/>
                <w:kern w:val="0"/>
                <w:u w:val="none"/>
                <w:lang w:val="en-US" w:eastAsia="zh-CN"/>
              </w:rPr>
              <w:t>浙江康复医院食堂食材配送服务项目</w:t>
            </w:r>
            <w:r>
              <w:rPr>
                <w:rFonts w:hint="eastAsia" w:ascii="宋体" w:hAnsi="宋体" w:cs="宋体"/>
                <w:kern w:val="0"/>
              </w:rPr>
              <w:t>，属于</w:t>
            </w:r>
            <w:r>
              <w:rPr>
                <w:rFonts w:hint="eastAsia" w:ascii="宋体" w:hAnsi="宋体" w:cs="宋体"/>
                <w:kern w:val="0"/>
                <w:u w:val="none"/>
              </w:rPr>
              <w:t>行业</w:t>
            </w:r>
            <w:r>
              <w:rPr>
                <w:rFonts w:hint="eastAsia" w:ascii="宋体" w:hAnsi="宋体" w:cs="宋体"/>
                <w:kern w:val="0"/>
                <w:u w:val="none"/>
                <w:lang w:eastAsia="zh-CN"/>
              </w:rPr>
              <w:t>：</w:t>
            </w:r>
            <w:r>
              <w:rPr>
                <w:rFonts w:hint="eastAsia" w:ascii="宋体" w:hAnsi="宋体" w:cs="宋体"/>
                <w:kern w:val="0"/>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4</w:t>
            </w:r>
          </w:p>
        </w:tc>
        <w:tc>
          <w:tcPr>
            <w:tcW w:w="2206" w:type="dxa"/>
            <w:vAlign w:val="center"/>
          </w:tcPr>
          <w:p>
            <w:pPr>
              <w:snapToGrid w:val="0"/>
              <w:spacing w:line="360" w:lineRule="auto"/>
              <w:jc w:val="center"/>
            </w:pPr>
            <w:r>
              <w:rPr>
                <w:rFonts w:hint="eastAsia" w:ascii="宋体" w:hAnsi="宋体" w:cs="宋体"/>
                <w:b/>
              </w:rPr>
              <w:t>是否允许采购进口产品</w:t>
            </w:r>
          </w:p>
        </w:tc>
        <w:tc>
          <w:tcPr>
            <w:tcW w:w="5901" w:type="dxa"/>
            <w:vAlign w:val="center"/>
          </w:tcPr>
          <w:p>
            <w:pPr>
              <w:spacing w:line="360" w:lineRule="auto"/>
              <w:jc w:val="left"/>
              <w:rPr>
                <w:rFonts w:ascii="宋体" w:hAnsi="宋体" w:cs="宋体"/>
                <w:kern w:val="0"/>
              </w:rPr>
            </w:pPr>
            <w:r>
              <w:rPr>
                <w:rFonts w:ascii="Wingdings" w:hAnsi="Wingdings" w:cs="宋体"/>
                <w:kern w:val="0"/>
              </w:rPr>
              <w:t></w:t>
            </w:r>
            <w:r>
              <w:rPr>
                <w:rFonts w:hint="eastAsia" w:ascii="宋体" w:hAnsi="宋体" w:cs="宋体"/>
                <w:kern w:val="0"/>
              </w:rPr>
              <w:t>本项目不允许采购进口产品。</w:t>
            </w:r>
          </w:p>
          <w:p>
            <w:pPr>
              <w:spacing w:line="360" w:lineRule="auto"/>
              <w:jc w:val="left"/>
            </w:pPr>
            <w:r>
              <w:rPr>
                <w:rFonts w:hint="eastAsia" w:ascii="MS Gothic" w:hAnsi="MS Gothic" w:cs="宋体"/>
                <w:kern w:val="0"/>
              </w:rPr>
              <w:t>☐</w:t>
            </w:r>
            <w:r>
              <w:rPr>
                <w:rFonts w:hint="eastAsia" w:ascii="宋体" w:hAnsi="宋体" w:cs="宋体"/>
                <w:kern w:val="0"/>
              </w:rPr>
              <w:t>本项目允许采购进口产品。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5</w:t>
            </w:r>
          </w:p>
        </w:tc>
        <w:tc>
          <w:tcPr>
            <w:tcW w:w="2206" w:type="dxa"/>
            <w:vAlign w:val="center"/>
          </w:tcPr>
          <w:p>
            <w:pPr>
              <w:snapToGrid w:val="0"/>
              <w:spacing w:line="360" w:lineRule="auto"/>
              <w:jc w:val="center"/>
            </w:pPr>
            <w:r>
              <w:rPr>
                <w:rFonts w:hint="eastAsia"/>
                <w:b/>
                <w:bCs/>
              </w:rPr>
              <w:t>是否允许转包与分包</w:t>
            </w:r>
          </w:p>
        </w:tc>
        <w:tc>
          <w:tcPr>
            <w:tcW w:w="5901" w:type="dxa"/>
            <w:vAlign w:val="center"/>
          </w:tcPr>
          <w:p>
            <w:pPr>
              <w:spacing w:line="360" w:lineRule="auto"/>
              <w:jc w:val="left"/>
              <w:rPr>
                <w:rFonts w:ascii="宋体" w:hAnsi="宋体" w:cs="宋体"/>
                <w:kern w:val="0"/>
              </w:rPr>
            </w:pPr>
            <w:r>
              <w:rPr>
                <w:rFonts w:hint="eastAsia" w:ascii="宋体" w:hAnsi="宋体" w:cs="宋体"/>
                <w:kern w:val="0"/>
              </w:rPr>
              <w:t>转包：本项目不允许转包</w:t>
            </w:r>
          </w:p>
          <w:p>
            <w:pPr>
              <w:spacing w:line="360" w:lineRule="auto"/>
              <w:jc w:val="left"/>
              <w:rPr>
                <w:rFonts w:ascii="宋体" w:hAnsi="宋体" w:cs="宋体"/>
                <w:b/>
                <w:bCs/>
              </w:rPr>
            </w:pPr>
            <w:r>
              <w:rPr>
                <w:rFonts w:hint="eastAsia" w:ascii="宋体" w:hAnsi="宋体" w:cs="宋体"/>
                <w:kern w:val="0"/>
              </w:rPr>
              <w:t>分包：</w:t>
            </w:r>
            <w:r>
              <w:rPr>
                <w:rFonts w:ascii="Wingdings" w:hAnsi="Wingdings" w:cs="宋体"/>
                <w:kern w:val="0"/>
              </w:rPr>
              <w:t></w:t>
            </w:r>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pPr>
              <w:spacing w:line="360" w:lineRule="auto"/>
              <w:jc w:val="left"/>
            </w:pPr>
            <w:r>
              <w:rPr>
                <w:rFonts w:ascii="MS Gothic" w:hAnsi="MS Gothic" w:cs="宋体"/>
                <w:kern w:val="0"/>
              </w:rPr>
              <w:t>☐</w:t>
            </w:r>
            <w:r>
              <w:rPr>
                <w:rFonts w:hint="eastAsia" w:ascii="宋体" w:hAnsi="宋体" w:cs="宋体"/>
                <w:kern w:val="0"/>
              </w:rPr>
              <w:t xml:space="preserve"> B</w:t>
            </w:r>
            <w:r>
              <w:rPr>
                <w:rFonts w:hint="eastAsia" w:ascii="宋体" w:hAnsi="宋体" w:cs="宋体"/>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rPr>
                <w:rFonts w:ascii="宋体" w:hAnsi="宋体" w:cs="宋体"/>
              </w:rPr>
            </w:pPr>
            <w:r>
              <w:rPr>
                <w:rFonts w:hint="eastAsia" w:ascii="宋体" w:hAnsi="宋体" w:cs="宋体"/>
              </w:rPr>
              <w:t>6</w:t>
            </w:r>
          </w:p>
        </w:tc>
        <w:tc>
          <w:tcPr>
            <w:tcW w:w="2206" w:type="dxa"/>
            <w:vAlign w:val="center"/>
          </w:tcPr>
          <w:p>
            <w:pPr>
              <w:snapToGrid w:val="0"/>
              <w:spacing w:line="360" w:lineRule="auto"/>
              <w:jc w:val="center"/>
              <w:rPr>
                <w:b/>
                <w:bCs/>
              </w:rPr>
            </w:pPr>
            <w:r>
              <w:rPr>
                <w:rFonts w:hint="eastAsia" w:ascii="宋体" w:hAnsi="宋体" w:cs="宋体"/>
                <w:b/>
              </w:rPr>
              <w:t>开标前答疑会或现场考察</w:t>
            </w:r>
          </w:p>
        </w:tc>
        <w:tc>
          <w:tcPr>
            <w:tcW w:w="5901" w:type="dxa"/>
            <w:vAlign w:val="center"/>
          </w:tcPr>
          <w:p>
            <w:pPr>
              <w:spacing w:line="360" w:lineRule="auto"/>
              <w:rPr>
                <w:rFonts w:ascii="宋体" w:hAnsi="宋体" w:cs="宋体"/>
              </w:rPr>
            </w:pPr>
            <w:r>
              <w:rPr>
                <w:rFonts w:ascii="Wingdings" w:hAnsi="Wingdings" w:cs="宋体"/>
                <w:kern w:val="0"/>
              </w:rPr>
              <w:sym w:font="Wingdings" w:char="00FE"/>
            </w:r>
            <w:r>
              <w:rPr>
                <w:rFonts w:hint="eastAsia" w:ascii="宋体" w:hAnsi="宋体" w:cs="宋体"/>
                <w:kern w:val="0"/>
              </w:rPr>
              <w:t>A</w:t>
            </w:r>
            <w:r>
              <w:rPr>
                <w:rFonts w:hint="eastAsia" w:ascii="宋体" w:hAnsi="宋体" w:cs="宋体"/>
              </w:rPr>
              <w:t>不组织。</w:t>
            </w:r>
          </w:p>
          <w:p>
            <w:pPr>
              <w:spacing w:line="360" w:lineRule="auto"/>
              <w:rPr>
                <w:rFonts w:ascii="宋体" w:hAnsi="宋体" w:cs="宋体"/>
                <w:kern w:val="0"/>
              </w:rPr>
            </w:pPr>
            <w:r>
              <w:rPr>
                <w:rFonts w:hint="eastAsia" w:ascii="宋体" w:hAnsi="宋体" w:cs="宋体"/>
                <w:kern w:val="0"/>
              </w:rPr>
              <w:t>☐B组织，</w:t>
            </w:r>
            <w:r>
              <w:rPr>
                <w:rFonts w:hint="eastAsia" w:ascii="宋体" w:hAnsi="宋体" w:cs="宋体"/>
              </w:rPr>
              <w:t>时间：,地点：，联系人：，联系方式：</w:t>
            </w:r>
            <w:r>
              <w:rPr>
                <w:rFonts w:hint="eastAsia" w:ascii="宋体" w:hAnsi="宋体" w:cs="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7</w:t>
            </w:r>
          </w:p>
        </w:tc>
        <w:tc>
          <w:tcPr>
            <w:tcW w:w="2206" w:type="dxa"/>
            <w:vAlign w:val="center"/>
          </w:tcPr>
          <w:p>
            <w:pPr>
              <w:snapToGrid w:val="0"/>
              <w:spacing w:line="360" w:lineRule="auto"/>
              <w:jc w:val="center"/>
            </w:pPr>
            <w:r>
              <w:rPr>
                <w:rFonts w:hint="eastAsia" w:ascii="宋体" w:hAnsi="宋体" w:cs="宋体"/>
                <w:b/>
              </w:rPr>
              <w:t>样品提供</w:t>
            </w:r>
          </w:p>
        </w:tc>
        <w:tc>
          <w:tcPr>
            <w:tcW w:w="5901" w:type="dxa"/>
            <w:vAlign w:val="center"/>
          </w:tcPr>
          <w:p>
            <w:pPr>
              <w:spacing w:line="360" w:lineRule="auto"/>
              <w:jc w:val="left"/>
              <w:rPr>
                <w:rFonts w:ascii="宋体" w:hAnsi="宋体" w:cs="宋体"/>
              </w:rPr>
            </w:pPr>
            <w:r>
              <w:rPr>
                <w:rFonts w:ascii="Wingdings" w:hAnsi="Wingdings" w:cs="宋体"/>
                <w:kern w:val="0"/>
              </w:rPr>
              <w:sym w:font="Wingdings" w:char="00FE"/>
            </w:r>
            <w:r>
              <w:rPr>
                <w:rFonts w:hint="eastAsia" w:ascii="宋体" w:hAnsi="宋体" w:cs="宋体"/>
                <w:kern w:val="0"/>
              </w:rPr>
              <w:t>A</w:t>
            </w:r>
            <w:r>
              <w:rPr>
                <w:rFonts w:hint="eastAsia" w:ascii="宋体" w:hAnsi="宋体" w:cs="宋体"/>
              </w:rPr>
              <w:t>不要求提供。</w:t>
            </w:r>
          </w:p>
          <w:p>
            <w:pPr>
              <w:spacing w:line="360" w:lineRule="auto"/>
              <w:jc w:val="left"/>
              <w:rPr>
                <w:rFonts w:ascii="宋体" w:hAnsi="宋体" w:cs="宋体"/>
                <w:kern w:val="0"/>
              </w:rPr>
            </w:pPr>
            <w:sdt>
              <w:sdtPr>
                <w:rPr>
                  <w:rFonts w:hint="eastAsia" w:ascii="宋体" w:hAnsi="宋体" w:cs="宋体"/>
                  <w:kern w:val="0"/>
                </w:rPr>
                <w:id w:val="102683198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pPr>
              <w:spacing w:line="360" w:lineRule="auto"/>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kern w:val="0"/>
              </w:rPr>
              <w:t>；所提供的样品参数指标需与投标文件响应的参数指标一致，否则视为虚假响应，后果自负。</w:t>
            </w:r>
          </w:p>
          <w:p>
            <w:pPr>
              <w:spacing w:line="360" w:lineRule="auto"/>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pPr>
              <w:spacing w:line="360" w:lineRule="auto"/>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pPr>
              <w:spacing w:line="360" w:lineRule="auto"/>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pPr>
              <w:spacing w:line="360" w:lineRule="auto"/>
              <w:jc w:val="left"/>
              <w:rPr>
                <w:rFonts w:ascii="宋体" w:hAnsi="宋体" w:cs="宋体"/>
                <w:b/>
                <w:bCs/>
              </w:rPr>
            </w:pPr>
            <w:r>
              <w:rPr>
                <w:rFonts w:hint="eastAsia" w:ascii="宋体" w:hAnsi="宋体" w:cs="宋体"/>
              </w:rPr>
              <w:t>（5）</w:t>
            </w:r>
            <w:r>
              <w:rPr>
                <w:rFonts w:hint="eastAsia" w:ascii="宋体" w:hAnsi="宋体" w:cs="宋体"/>
                <w:b/>
                <w:bCs/>
              </w:rPr>
              <w:t>提供样品的时间：供应商可根据自身情况选择在直接递交或邮寄方式递交，要求在投标截止前送达（如需安装，需安装完毕），如因自身原因导致样品未在规定时间送达指定地点，后果自负。超过截止时间的，采购人或采购代理机构将不予接收。</w:t>
            </w:r>
          </w:p>
          <w:p>
            <w:pPr>
              <w:spacing w:line="360" w:lineRule="auto"/>
              <w:ind w:firstLine="482" w:firstLineChars="200"/>
              <w:jc w:val="left"/>
              <w:rPr>
                <w:rFonts w:ascii="宋体" w:hAnsi="宋体" w:cs="宋体"/>
              </w:rPr>
            </w:pPr>
            <w:r>
              <w:rPr>
                <w:rFonts w:hint="eastAsia" w:ascii="宋体" w:hAnsi="宋体" w:cs="宋体"/>
                <w:b/>
                <w:bCs/>
              </w:rPr>
              <w:t>样品提交地址：浙江省杭州市文二路391号西湖国际科技大厦 B-2座1107室浙江信镧建设工程咨询有限公司，胡校芳收，0571-87967630）。</w:t>
            </w:r>
          </w:p>
          <w:p>
            <w:pPr>
              <w:spacing w:line="360" w:lineRule="auto"/>
              <w:jc w:val="left"/>
              <w:rPr>
                <w:rFonts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pPr>
              <w:spacing w:line="360" w:lineRule="auto"/>
            </w:pPr>
            <w:r>
              <w:rPr>
                <w:rFonts w:hint="eastAsia"/>
              </w:rPr>
              <w:t>（7）投标供应商应在样品标注注明产品、材料名称、供应商单位名称等信息，否则由此造成的漏评、错评的一切后果由供应商自己承担。</w:t>
            </w:r>
          </w:p>
          <w:p>
            <w:pPr>
              <w:spacing w:line="360" w:lineRule="auto"/>
              <w:jc w:val="left"/>
            </w:pPr>
            <w:r>
              <w:rPr>
                <w:rFonts w:hint="eastAsia" w:ascii="宋体" w:hAnsi="宋体" w:cs="宋体"/>
              </w:rPr>
              <w:t>（8）制作、运输、安装和保管样品所发生的一切费用由投标人自理。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8</w:t>
            </w:r>
          </w:p>
        </w:tc>
        <w:tc>
          <w:tcPr>
            <w:tcW w:w="2206" w:type="dxa"/>
            <w:vAlign w:val="center"/>
          </w:tcPr>
          <w:p>
            <w:pPr>
              <w:snapToGrid w:val="0"/>
              <w:spacing w:line="360" w:lineRule="auto"/>
              <w:jc w:val="center"/>
            </w:pPr>
            <w:r>
              <w:rPr>
                <w:rFonts w:hint="eastAsia" w:ascii="宋体" w:hAnsi="宋体" w:cs="宋体"/>
                <w:b/>
              </w:rPr>
              <w:t>方案讲解演示</w:t>
            </w:r>
          </w:p>
        </w:tc>
        <w:tc>
          <w:tcPr>
            <w:tcW w:w="5901" w:type="dxa"/>
            <w:vAlign w:val="center"/>
          </w:tcPr>
          <w:p>
            <w:pPr>
              <w:spacing w:line="360" w:lineRule="auto"/>
              <w:jc w:val="left"/>
              <w:rPr>
                <w:rFonts w:ascii="宋体" w:hAnsi="宋体" w:cs="宋体"/>
              </w:rPr>
            </w:pPr>
            <w:r>
              <w:rPr>
                <w:rFonts w:ascii="Wingdings" w:hAnsi="Wingdings" w:cs="宋体"/>
                <w:kern w:val="0"/>
              </w:rPr>
              <w:t></w:t>
            </w:r>
            <w:r>
              <w:rPr>
                <w:rFonts w:hint="eastAsia" w:ascii="宋体" w:hAnsi="宋体" w:cs="宋体"/>
                <w:kern w:val="0"/>
              </w:rPr>
              <w:t>A</w:t>
            </w:r>
            <w:r>
              <w:rPr>
                <w:rFonts w:hint="eastAsia" w:ascii="宋体" w:hAnsi="宋体" w:cs="宋体"/>
              </w:rPr>
              <w:t>不组织。</w:t>
            </w:r>
          </w:p>
          <w:p>
            <w:pPr>
              <w:spacing w:line="360" w:lineRule="auto"/>
              <w:jc w:val="left"/>
              <w:rPr>
                <w:rFonts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pPr>
              <w:pStyle w:val="25"/>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演示内容详见第三部分采购需求及技术评分要求，要求</w:t>
            </w:r>
            <w:r>
              <w:rPr>
                <w:rFonts w:hint="eastAsia" w:cs="Arial" w:asciiTheme="minorEastAsia" w:hAnsiTheme="minorEastAsia" w:eastAsiaTheme="minorEastAsia"/>
                <w:kern w:val="0"/>
                <w:szCs w:val="24"/>
                <w:u w:val="single"/>
                <w:lang w:val="en-US"/>
              </w:rPr>
              <w:t>时间不超过XX分钟），视频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b/>
                <w:bCs/>
              </w:rPr>
              <w:t>浙江省杭州市文二路391号西湖国际科技大厦 B-2座</w:t>
            </w:r>
            <w:r>
              <w:rPr>
                <w:rFonts w:hint="eastAsia" w:hAnsi="宋体" w:cs="宋体"/>
                <w:b/>
                <w:bCs/>
                <w:lang w:val="en-US"/>
              </w:rPr>
              <w:t>11</w:t>
            </w:r>
            <w:r>
              <w:rPr>
                <w:rFonts w:hint="eastAsia" w:hAnsi="宋体" w:cs="宋体"/>
                <w:b/>
                <w:bCs/>
              </w:rPr>
              <w:t>07室浙江信镧建设工程咨询有限公司，胡校芳收，</w:t>
            </w:r>
            <w:r>
              <w:rPr>
                <w:rFonts w:hint="eastAsia" w:hAnsi="宋体" w:cs="宋体"/>
                <w:b/>
                <w:bCs/>
                <w:lang w:val="en-US"/>
              </w:rPr>
              <w:t>0571-87967630</w:t>
            </w:r>
            <w:r>
              <w:rPr>
                <w:rFonts w:hint="eastAsia" w:cs="仿宋" w:asciiTheme="minorEastAsia" w:hAnsiTheme="minorEastAsia" w:eastAsiaTheme="minorEastAsia"/>
                <w:kern w:val="0"/>
                <w:szCs w:val="24"/>
                <w:lang w:val="en-US"/>
              </w:rPr>
              <w:t xml:space="preserve"> ）。逾期送达或未密封将被拒收。</w:t>
            </w:r>
          </w:p>
          <w:p>
            <w:pPr>
              <w:snapToGrid w:val="0"/>
              <w:spacing w:line="360" w:lineRule="auto"/>
              <w:ind w:firstLine="480" w:firstLineChars="200"/>
              <w:jc w:val="left"/>
            </w:pPr>
            <w:r>
              <w:rPr>
                <w:rFonts w:hint="eastAsia" w:ascii="宋体" w:hAnsi="宋体" w:cs="宋体"/>
                <w:kern w:val="0"/>
              </w:rPr>
              <w:t>注：因投标人自身原因导致提供的演示视频无法正常播放的，责任自负。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snapToGrid w:val="0"/>
              <w:spacing w:line="360" w:lineRule="auto"/>
              <w:jc w:val="center"/>
            </w:pPr>
            <w:r>
              <w:rPr>
                <w:rFonts w:hint="eastAsia" w:ascii="宋体" w:hAnsi="宋体" w:cs="宋体"/>
              </w:rPr>
              <w:t>9</w:t>
            </w:r>
          </w:p>
        </w:tc>
        <w:tc>
          <w:tcPr>
            <w:tcW w:w="2206" w:type="dxa"/>
            <w:vMerge w:val="restart"/>
            <w:vAlign w:val="center"/>
          </w:tcPr>
          <w:p>
            <w:pPr>
              <w:snapToGrid w:val="0"/>
              <w:spacing w:line="360" w:lineRule="auto"/>
              <w:jc w:val="center"/>
            </w:pPr>
            <w:r>
              <w:rPr>
                <w:rFonts w:hint="eastAsia" w:ascii="宋体" w:hAnsi="宋体" w:cs="宋体"/>
                <w:b/>
              </w:rPr>
              <w:t>投标人应当提供的资格、资信证明文件</w:t>
            </w:r>
          </w:p>
        </w:tc>
        <w:tc>
          <w:tcPr>
            <w:tcW w:w="5901" w:type="dxa"/>
            <w:vAlign w:val="center"/>
          </w:tcPr>
          <w:p>
            <w:pPr>
              <w:spacing w:line="360" w:lineRule="auto"/>
              <w:rPr>
                <w:rFonts w:ascii="宋体" w:hAnsi="宋体" w:cs="宋体"/>
              </w:rPr>
            </w:pPr>
            <w:r>
              <w:rPr>
                <w:rFonts w:hint="eastAsia" w:ascii="宋体" w:hAnsi="宋体" w:cs="宋体"/>
              </w:rPr>
              <w:t>（1）资格证明文件：见招标文件第二部分11.1。</w:t>
            </w:r>
          </w:p>
          <w:p>
            <w:pPr>
              <w:spacing w:line="360" w:lineRule="auto"/>
            </w:pPr>
            <w:r>
              <w:rPr>
                <w:rFonts w:hint="eastAsia" w:ascii="宋体" w:hAnsi="宋体" w:cs="宋体"/>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snapToGrid w:val="0"/>
              <w:spacing w:line="360" w:lineRule="auto"/>
              <w:jc w:val="center"/>
            </w:pPr>
          </w:p>
        </w:tc>
        <w:tc>
          <w:tcPr>
            <w:tcW w:w="2206" w:type="dxa"/>
            <w:vMerge w:val="continue"/>
            <w:vAlign w:val="center"/>
          </w:tcPr>
          <w:p>
            <w:pPr>
              <w:snapToGrid w:val="0"/>
              <w:spacing w:line="360" w:lineRule="auto"/>
              <w:jc w:val="center"/>
            </w:pPr>
          </w:p>
        </w:tc>
        <w:tc>
          <w:tcPr>
            <w:tcW w:w="5901" w:type="dxa"/>
            <w:vAlign w:val="center"/>
          </w:tcPr>
          <w:p>
            <w:pPr>
              <w:spacing w:line="360" w:lineRule="auto"/>
            </w:pPr>
            <w:r>
              <w:rPr>
                <w:rFonts w:hint="eastAsia" w:ascii="宋体" w:hAnsi="宋体" w:cs="宋体"/>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10</w:t>
            </w:r>
          </w:p>
        </w:tc>
        <w:tc>
          <w:tcPr>
            <w:tcW w:w="2206" w:type="dxa"/>
            <w:vAlign w:val="center"/>
          </w:tcPr>
          <w:p>
            <w:pPr>
              <w:snapToGrid w:val="0"/>
              <w:spacing w:line="360" w:lineRule="auto"/>
              <w:jc w:val="center"/>
            </w:pPr>
            <w:r>
              <w:rPr>
                <w:rFonts w:hint="eastAsia" w:ascii="宋体" w:hAnsi="宋体" w:cs="宋体"/>
                <w:b/>
              </w:rPr>
              <w:t>节能产品、环境标志产品</w:t>
            </w:r>
          </w:p>
        </w:tc>
        <w:tc>
          <w:tcPr>
            <w:tcW w:w="5901" w:type="dxa"/>
            <w:vAlign w:val="center"/>
          </w:tcPr>
          <w:p>
            <w:pPr>
              <w:snapToGrid w:val="0"/>
              <w:spacing w:line="360" w:lineRule="auto"/>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11</w:t>
            </w:r>
          </w:p>
        </w:tc>
        <w:tc>
          <w:tcPr>
            <w:tcW w:w="2206" w:type="dxa"/>
            <w:vAlign w:val="center"/>
          </w:tcPr>
          <w:p>
            <w:pPr>
              <w:snapToGrid w:val="0"/>
              <w:spacing w:line="360" w:lineRule="auto"/>
              <w:jc w:val="center"/>
            </w:pPr>
            <w:r>
              <w:rPr>
                <w:rFonts w:hint="eastAsia" w:ascii="宋体" w:hAnsi="宋体" w:cs="宋体"/>
                <w:b/>
              </w:rPr>
              <w:t>报价要求</w:t>
            </w:r>
          </w:p>
        </w:tc>
        <w:tc>
          <w:tcPr>
            <w:tcW w:w="5901" w:type="dxa"/>
            <w:vAlign w:val="center"/>
          </w:tcPr>
          <w:p>
            <w:pPr>
              <w:snapToGrid w:val="0"/>
              <w:spacing w:line="360" w:lineRule="auto"/>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pPr>
              <w:snapToGrid w:val="0"/>
              <w:spacing w:line="360" w:lineRule="auto"/>
              <w:jc w:val="left"/>
              <w:rPr>
                <w:b/>
                <w:bCs/>
                <w:lang w:val="zh-CN"/>
              </w:rPr>
            </w:pPr>
            <w:r>
              <w:rPr>
                <w:rFonts w:hint="eastAsia"/>
                <w:b/>
                <w:bCs/>
                <w:lang w:val="zh-CN"/>
              </w:rPr>
              <w:t>投标报价出现下列情形的，投标无效：</w:t>
            </w:r>
          </w:p>
          <w:p>
            <w:pPr>
              <w:snapToGrid w:val="0"/>
              <w:spacing w:line="360" w:lineRule="auto"/>
              <w:ind w:firstLine="482" w:firstLineChars="200"/>
              <w:jc w:val="left"/>
              <w:rPr>
                <w:b/>
                <w:bCs/>
                <w:lang w:val="zh-CN"/>
              </w:rPr>
            </w:pPr>
            <w:r>
              <w:rPr>
                <w:rFonts w:hint="eastAsia"/>
                <w:b/>
                <w:bCs/>
                <w:lang w:val="zh-CN"/>
              </w:rPr>
              <w:t>投标文件出现不是唯一的、有选择性投标报价的；</w:t>
            </w:r>
          </w:p>
          <w:p>
            <w:pPr>
              <w:snapToGrid w:val="0"/>
              <w:spacing w:line="360" w:lineRule="auto"/>
              <w:ind w:firstLine="482" w:firstLineChars="200"/>
              <w:jc w:val="left"/>
              <w:rPr>
                <w:b/>
                <w:bCs/>
                <w:lang w:val="zh-CN"/>
              </w:rPr>
            </w:pPr>
            <w:r>
              <w:rPr>
                <w:rFonts w:hint="eastAsia"/>
                <w:b/>
                <w:bCs/>
                <w:lang w:val="zh-CN"/>
              </w:rPr>
              <w:t>投标报价超过招标文件中规定的预算金额或者最高限价的;</w:t>
            </w:r>
          </w:p>
          <w:p>
            <w:pPr>
              <w:spacing w:line="360" w:lineRule="auto"/>
              <w:ind w:firstLine="482" w:firstLineChars="200"/>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2" w:firstLineChars="200"/>
              <w:jc w:val="left"/>
              <w:rPr>
                <w:b/>
                <w:bCs/>
              </w:rPr>
            </w:pPr>
            <w:r>
              <w:rPr>
                <w:rFonts w:hint="eastAsia"/>
                <w:b/>
                <w:bCs/>
              </w:rPr>
              <w:t>投标人对根据修正原则修正后的报价不确认的；</w:t>
            </w:r>
          </w:p>
          <w:p>
            <w:pPr>
              <w:pStyle w:val="79"/>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snapToGrid w:val="0"/>
              <w:spacing w:line="360" w:lineRule="auto"/>
              <w:jc w:val="center"/>
            </w:pPr>
            <w:r>
              <w:rPr>
                <w:rFonts w:hint="eastAsia" w:ascii="宋体" w:hAnsi="宋体" w:cs="宋体"/>
              </w:rPr>
              <w:t>12</w:t>
            </w:r>
          </w:p>
        </w:tc>
        <w:tc>
          <w:tcPr>
            <w:tcW w:w="2206" w:type="dxa"/>
            <w:vAlign w:val="center"/>
          </w:tcPr>
          <w:p>
            <w:pPr>
              <w:snapToGrid w:val="0"/>
              <w:spacing w:line="360" w:lineRule="auto"/>
              <w:jc w:val="center"/>
            </w:pPr>
            <w:r>
              <w:rPr>
                <w:rFonts w:hint="eastAsia" w:ascii="宋体" w:hAnsi="宋体" w:cs="宋体"/>
                <w:b/>
              </w:rPr>
              <w:t>中小企业信用融资</w:t>
            </w:r>
          </w:p>
        </w:tc>
        <w:tc>
          <w:tcPr>
            <w:tcW w:w="5901" w:type="dxa"/>
            <w:vAlign w:val="center"/>
          </w:tcPr>
          <w:p>
            <w:pPr>
              <w:spacing w:line="360" w:lineRule="auto"/>
              <w:ind w:firstLine="480" w:firstLineChars="20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13</w:t>
            </w:r>
          </w:p>
        </w:tc>
        <w:tc>
          <w:tcPr>
            <w:tcW w:w="2206" w:type="dxa"/>
            <w:vAlign w:val="center"/>
          </w:tcPr>
          <w:p>
            <w:pPr>
              <w:snapToGrid w:val="0"/>
              <w:spacing w:line="360" w:lineRule="auto"/>
              <w:jc w:val="center"/>
            </w:pPr>
            <w:r>
              <w:rPr>
                <w:rFonts w:hint="eastAsia" w:ascii="宋体" w:hAnsi="宋体" w:cs="宋体"/>
                <w:b/>
              </w:rPr>
              <w:t>备份投标文件送达地点和签收人员</w:t>
            </w:r>
          </w:p>
        </w:tc>
        <w:tc>
          <w:tcPr>
            <w:tcW w:w="5901" w:type="dxa"/>
            <w:vAlign w:val="center"/>
          </w:tcPr>
          <w:p>
            <w:pPr>
              <w:pStyle w:val="34"/>
              <w:spacing w:line="360" w:lineRule="auto"/>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restart"/>
            <w:vAlign w:val="center"/>
          </w:tcPr>
          <w:p>
            <w:pPr>
              <w:snapToGrid w:val="0"/>
              <w:spacing w:line="360" w:lineRule="auto"/>
              <w:jc w:val="center"/>
            </w:pPr>
            <w:r>
              <w:rPr>
                <w:rFonts w:hint="eastAsia" w:ascii="宋体" w:hAnsi="宋体" w:cs="宋体"/>
              </w:rPr>
              <w:t>14</w:t>
            </w:r>
          </w:p>
        </w:tc>
        <w:tc>
          <w:tcPr>
            <w:tcW w:w="2206" w:type="dxa"/>
            <w:vMerge w:val="restart"/>
            <w:vAlign w:val="center"/>
          </w:tcPr>
          <w:p>
            <w:pPr>
              <w:snapToGrid w:val="0"/>
              <w:spacing w:line="360" w:lineRule="auto"/>
              <w:jc w:val="center"/>
            </w:pPr>
            <w:r>
              <w:rPr>
                <w:rFonts w:hint="eastAsia" w:cs="仿宋_GB2312" w:asciiTheme="minorEastAsia" w:hAnsiTheme="minorEastAsia" w:eastAsiaTheme="minorEastAsia"/>
                <w:b/>
              </w:rPr>
              <w:t>特别说明</w:t>
            </w:r>
          </w:p>
        </w:tc>
        <w:tc>
          <w:tcPr>
            <w:tcW w:w="5901" w:type="dxa"/>
            <w:vAlign w:val="center"/>
          </w:tcPr>
          <w:p>
            <w:r>
              <w:rPr>
                <w:rFonts w:hint="eastAsia" w:ascii="宋体" w:hAnsi="宋体" w:cs="宋体"/>
                <w:snapToGrid w:val="0"/>
                <w:kern w:val="28"/>
              </w:rPr>
              <w:t>联合体投标的，联合体各方分别提供与联合体协议中规定的分工内容相应的业绩证明材料。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snapToGrid w:val="0"/>
              <w:spacing w:line="360" w:lineRule="auto"/>
              <w:jc w:val="center"/>
              <w:rPr>
                <w:rFonts w:ascii="宋体" w:hAnsi="宋体" w:cs="宋体"/>
              </w:rPr>
            </w:pPr>
          </w:p>
        </w:tc>
        <w:tc>
          <w:tcPr>
            <w:tcW w:w="2206" w:type="dxa"/>
            <w:vMerge w:val="continue"/>
            <w:vAlign w:val="center"/>
          </w:tcPr>
          <w:p>
            <w:pPr>
              <w:snapToGrid w:val="0"/>
              <w:spacing w:line="360" w:lineRule="auto"/>
              <w:jc w:val="center"/>
              <w:rPr>
                <w:rFonts w:cs="仿宋_GB2312" w:asciiTheme="minorEastAsia" w:hAnsiTheme="minorEastAsia" w:eastAsiaTheme="minorEastAsia"/>
                <w:b/>
              </w:rPr>
            </w:pPr>
          </w:p>
        </w:tc>
        <w:tc>
          <w:tcPr>
            <w:tcW w:w="5901" w:type="dxa"/>
            <w:vAlign w:val="center"/>
          </w:tcPr>
          <w:p>
            <w:pPr>
              <w:spacing w:line="360" w:lineRule="auto"/>
              <w:jc w:val="left"/>
              <w:rPr>
                <w:rFonts w:ascii="宋体" w:hAnsi="宋体" w:cs="宋体"/>
                <w:snapToGrid w:val="0"/>
                <w:kern w:val="28"/>
              </w:rPr>
            </w:pPr>
            <w:r>
              <w:rPr>
                <w:rFonts w:hint="eastAsia" w:ascii="MS Mincho" w:hAnsi="MS Mincho" w:eastAsia="MS Mincho" w:cs="MS Mincho"/>
                <w:kern w:val="0"/>
              </w:rPr>
              <w:t>☐</w:t>
            </w:r>
            <w:r>
              <w:rPr>
                <w:rFonts w:hint="eastAsia" w:ascii="宋体" w:hAnsi="宋体" w:cs="宋体"/>
                <w:snapToGrid w:val="0"/>
                <w:kern w:val="28"/>
              </w:rPr>
              <w:t>联合体投标的，联合体各方均需按招标文件第四部分评标标准要求提供资信证明文件，否则视为不符合相关要求。</w:t>
            </w:r>
          </w:p>
          <w:p>
            <w:pPr>
              <w:spacing w:line="360" w:lineRule="auto"/>
              <w:jc w:val="left"/>
              <w:rPr>
                <w:rFonts w:ascii="宋体" w:hAnsi="宋体" w:cs="宋体"/>
                <w:snapToGrid w:val="0"/>
                <w:kern w:val="28"/>
              </w:rPr>
            </w:pPr>
            <w:sdt>
              <w:sdtPr>
                <w:rPr>
                  <w:rFonts w:hint="eastAsia" w:ascii="宋体" w:hAnsi="宋体" w:cs="宋体"/>
                  <w:snapToGrid w:val="0"/>
                  <w:kern w:val="28"/>
                </w:rPr>
                <w:id w:val="-1"/>
              </w:sdtPr>
              <w:sdtEndPr>
                <w:rPr>
                  <w:rFonts w:hint="eastAsia" w:ascii="宋体" w:hAnsi="宋体" w:cs="宋体"/>
                  <w:snapToGrid w:val="0"/>
                  <w:kern w:val="28"/>
                </w:rPr>
              </w:sdtEndPr>
              <w:sdtContent>
                <w:r>
                  <w:rPr>
                    <w:rFonts w:hint="eastAsia" w:ascii="宋体" w:hAnsi="宋体" w:cs="宋体"/>
                    <w:snapToGrid w:val="0"/>
                    <w:kern w:val="28"/>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2" w:type="dxa"/>
            <w:vMerge w:val="continue"/>
          </w:tcPr>
          <w:p>
            <w:pPr>
              <w:snapToGrid w:val="0"/>
              <w:spacing w:line="360" w:lineRule="auto"/>
              <w:jc w:val="center"/>
            </w:pPr>
          </w:p>
        </w:tc>
        <w:tc>
          <w:tcPr>
            <w:tcW w:w="2206" w:type="dxa"/>
            <w:vMerge w:val="continue"/>
            <w:vAlign w:val="center"/>
          </w:tcPr>
          <w:p>
            <w:pPr>
              <w:snapToGrid w:val="0"/>
              <w:spacing w:line="360" w:lineRule="auto"/>
              <w:jc w:val="center"/>
            </w:pPr>
          </w:p>
        </w:tc>
        <w:tc>
          <w:tcPr>
            <w:tcW w:w="5901" w:type="dxa"/>
            <w:vAlign w:val="center"/>
          </w:tcPr>
          <w:p>
            <w:pPr>
              <w:spacing w:line="360" w:lineRule="auto"/>
              <w:jc w:val="left"/>
              <w:rPr>
                <w:rFonts w:cs="Arial" w:asciiTheme="minorEastAsia" w:hAnsiTheme="minorEastAsia" w:eastAsiaTheme="minorEastAsia"/>
                <w:kern w:val="0"/>
              </w:rPr>
            </w:pPr>
            <w:r>
              <w:rPr>
                <w:rFonts w:hint="eastAsia" w:ascii="宋体" w:hAnsi="宋体" w:cs="宋体"/>
              </w:rPr>
              <w:t>▲</w:t>
            </w:r>
            <w:r>
              <w:rPr>
                <w:rFonts w:hint="eastAsia" w:ascii="宋体" w:hAnsi="宋体" w:cs="宋体"/>
                <w:snapToGrid w:val="0"/>
                <w:kern w:val="28"/>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bookmarkStart w:id="11" w:name="第三部分"/>
            <w:bookmarkStart w:id="12" w:name="_Toc164416483"/>
            <w:r>
              <w:rPr>
                <w:rFonts w:hint="eastAsia" w:ascii="宋体" w:hAnsi="宋体" w:cs="宋体"/>
              </w:rPr>
              <w:t>15</w:t>
            </w:r>
          </w:p>
        </w:tc>
        <w:tc>
          <w:tcPr>
            <w:tcW w:w="2206" w:type="dxa"/>
            <w:vAlign w:val="center"/>
          </w:tcPr>
          <w:p>
            <w:pPr>
              <w:spacing w:before="24" w:beforeLines="10"/>
              <w:jc w:val="center"/>
            </w:pPr>
            <w:r>
              <w:rPr>
                <w:rFonts w:hint="eastAsia" w:ascii="宋体" w:hAnsi="宋体" w:cs="宋体"/>
                <w:b/>
                <w:bCs/>
                <w:kern w:val="0"/>
              </w:rPr>
              <w:t>采购代理服务费</w:t>
            </w:r>
          </w:p>
        </w:tc>
        <w:tc>
          <w:tcPr>
            <w:tcW w:w="5901" w:type="dxa"/>
            <w:vAlign w:val="center"/>
          </w:tcPr>
          <w:p>
            <w:pPr>
              <w:spacing w:line="360" w:lineRule="auto"/>
              <w:rPr>
                <w:rFonts w:ascii="宋体" w:hAnsi="宋体" w:cs="宋体"/>
                <w:kern w:val="0"/>
              </w:rPr>
            </w:pPr>
            <w:r>
              <w:rPr>
                <w:rFonts w:hint="eastAsia" w:ascii="宋体" w:hAnsi="宋体" w:cs="宋体"/>
                <w:kern w:val="0"/>
              </w:rPr>
              <w:t>本项目的采购代理服务费为：</w:t>
            </w:r>
          </w:p>
          <w:p>
            <w:pPr>
              <w:spacing w:line="360" w:lineRule="auto"/>
              <w:ind w:firstLine="420"/>
              <w:rPr>
                <w:rFonts w:ascii="宋体" w:hAnsi="宋体" w:cs="宋体"/>
                <w:kern w:val="0"/>
              </w:rPr>
            </w:pPr>
            <w:r>
              <w:rPr>
                <w:rFonts w:hint="eastAsia" w:ascii="宋体" w:hAnsi="宋体" w:cs="宋体"/>
                <w:kern w:val="0"/>
              </w:rPr>
              <w:t>（1）采购代理服务收费采用差额定率累进计费方式，以</w:t>
            </w:r>
            <w:r>
              <w:rPr>
                <w:rFonts w:hint="eastAsia" w:ascii="宋体" w:hAnsi="宋体" w:cs="宋体"/>
                <w:kern w:val="0"/>
                <w:lang w:val="en-US" w:eastAsia="zh-CN"/>
              </w:rPr>
              <w:t>预算</w:t>
            </w:r>
            <w:r>
              <w:rPr>
                <w:rFonts w:hint="eastAsia" w:ascii="宋体" w:hAnsi="宋体" w:cs="宋体"/>
                <w:kern w:val="0"/>
              </w:rPr>
              <w:t>总额为计算基数。</w:t>
            </w:r>
          </w:p>
          <w:p>
            <w:pPr>
              <w:spacing w:line="360" w:lineRule="auto"/>
              <w:ind w:firstLine="420"/>
              <w:rPr>
                <w:rFonts w:ascii="宋体" w:hAnsi="宋体" w:cs="宋体"/>
                <w:kern w:val="0"/>
              </w:rPr>
            </w:pPr>
            <w:r>
              <w:rPr>
                <w:rFonts w:hint="eastAsia" w:ascii="宋体" w:hAnsi="宋体" w:cs="宋体"/>
                <w:kern w:val="0"/>
              </w:rPr>
              <w:t>（2）各区段具体收费标准如下：</w:t>
            </w:r>
          </w:p>
          <w:p>
            <w:pPr>
              <w:spacing w:line="360" w:lineRule="auto"/>
              <w:ind w:firstLine="420"/>
              <w:rPr>
                <w:rFonts w:ascii="宋体" w:hAnsi="宋体" w:cs="宋体"/>
                <w:kern w:val="0"/>
              </w:rPr>
            </w:pPr>
            <w:r>
              <w:rPr>
                <w:rFonts w:hint="eastAsia" w:ascii="宋体" w:hAnsi="宋体" w:cs="宋体"/>
                <w:kern w:val="0"/>
                <w:lang w:val="en-US" w:eastAsia="zh-CN"/>
              </w:rPr>
              <w:t>预算</w:t>
            </w:r>
            <w:r>
              <w:rPr>
                <w:rFonts w:hint="eastAsia" w:ascii="宋体" w:hAnsi="宋体" w:cs="宋体"/>
                <w:kern w:val="0"/>
              </w:rPr>
              <w:t>金额              费率</w:t>
            </w:r>
          </w:p>
          <w:p>
            <w:pPr>
              <w:spacing w:line="360" w:lineRule="auto"/>
              <w:ind w:firstLine="420"/>
              <w:rPr>
                <w:rFonts w:ascii="宋体" w:hAnsi="宋体" w:cs="宋体"/>
                <w:kern w:val="0"/>
              </w:rPr>
            </w:pPr>
            <w:r>
              <w:rPr>
                <w:rFonts w:hint="eastAsia" w:ascii="宋体" w:hAnsi="宋体" w:cs="宋体"/>
                <w:kern w:val="0"/>
              </w:rPr>
              <w:t xml:space="preserve">100万元以下          </w:t>
            </w:r>
            <w:r>
              <w:rPr>
                <w:rFonts w:hint="eastAsia" w:ascii="宋体" w:hAnsi="宋体" w:cs="宋体"/>
                <w:kern w:val="0"/>
                <w:lang w:val="en-US" w:eastAsia="zh-CN"/>
              </w:rPr>
              <w:t>1.2</w:t>
            </w:r>
            <w:r>
              <w:rPr>
                <w:rFonts w:hint="eastAsia" w:ascii="宋体" w:hAnsi="宋体" w:cs="宋体"/>
                <w:kern w:val="0"/>
              </w:rPr>
              <w:t>%</w:t>
            </w:r>
          </w:p>
          <w:p>
            <w:pPr>
              <w:spacing w:line="360" w:lineRule="auto"/>
              <w:ind w:firstLine="420"/>
              <w:rPr>
                <w:rFonts w:ascii="宋体" w:hAnsi="宋体" w:cs="宋体"/>
                <w:kern w:val="0"/>
              </w:rPr>
            </w:pPr>
            <w:r>
              <w:rPr>
                <w:rFonts w:hint="eastAsia" w:ascii="宋体" w:hAnsi="宋体" w:cs="宋体"/>
                <w:kern w:val="0"/>
              </w:rPr>
              <w:t xml:space="preserve">100-500万元          </w:t>
            </w:r>
            <w:r>
              <w:rPr>
                <w:rFonts w:hint="eastAsia" w:ascii="宋体" w:hAnsi="宋体" w:cs="宋体"/>
                <w:kern w:val="0"/>
                <w:lang w:val="en-US" w:eastAsia="zh-CN"/>
              </w:rPr>
              <w:t>0.88</w:t>
            </w:r>
            <w:r>
              <w:rPr>
                <w:rFonts w:hint="eastAsia" w:ascii="宋体" w:hAnsi="宋体" w:cs="宋体"/>
                <w:kern w:val="0"/>
              </w:rPr>
              <w:t>%</w:t>
            </w:r>
          </w:p>
          <w:p>
            <w:pPr>
              <w:spacing w:line="360" w:lineRule="auto"/>
              <w:ind w:firstLine="420"/>
              <w:rPr>
                <w:rFonts w:ascii="宋体" w:hAnsi="宋体" w:cs="宋体"/>
                <w:kern w:val="0"/>
              </w:rPr>
            </w:pPr>
            <w:r>
              <w:rPr>
                <w:rFonts w:hint="eastAsia" w:ascii="宋体" w:hAnsi="宋体" w:cs="宋体"/>
                <w:kern w:val="0"/>
              </w:rPr>
              <w:t>备注：本项费用在报价表中不单列报价子项，由供应商自行在企业运营成本等或各单价中列支。由成交人在领取成交通知书时一次性向采购代理机构付清。</w:t>
            </w:r>
          </w:p>
          <w:p>
            <w:pPr>
              <w:spacing w:line="360" w:lineRule="auto"/>
              <w:ind w:firstLine="420"/>
              <w:rPr>
                <w:rFonts w:ascii="宋体" w:hAnsi="宋体" w:cs="宋体"/>
              </w:rPr>
            </w:pPr>
            <w:r>
              <w:rPr>
                <w:rFonts w:hint="eastAsia" w:ascii="宋体" w:hAnsi="宋体" w:cs="宋体"/>
                <w:kern w:val="0"/>
              </w:rPr>
              <w:t>收款</w:t>
            </w:r>
            <w:r>
              <w:rPr>
                <w:rFonts w:hint="eastAsia" w:ascii="宋体" w:hAnsi="宋体" w:cs="宋体"/>
              </w:rPr>
              <w:t>账号：</w:t>
            </w:r>
          </w:p>
          <w:p>
            <w:pPr>
              <w:spacing w:line="360" w:lineRule="auto"/>
              <w:ind w:firstLine="420"/>
              <w:rPr>
                <w:rFonts w:ascii="宋体" w:hAnsi="宋体" w:cs="宋体"/>
                <w:kern w:val="0"/>
              </w:rPr>
            </w:pPr>
            <w:r>
              <w:rPr>
                <w:rFonts w:hint="eastAsia" w:ascii="宋体" w:hAnsi="宋体" w:cs="宋体"/>
                <w:kern w:val="0"/>
              </w:rPr>
              <w:t>收款单位（户名）：浙江信镧建设工程咨询有限公司</w:t>
            </w:r>
          </w:p>
          <w:p>
            <w:pPr>
              <w:spacing w:line="360" w:lineRule="auto"/>
              <w:ind w:firstLine="420"/>
              <w:rPr>
                <w:rFonts w:ascii="宋体" w:hAnsi="宋体" w:cs="宋体"/>
                <w:kern w:val="0"/>
              </w:rPr>
            </w:pPr>
            <w:r>
              <w:rPr>
                <w:rFonts w:hint="eastAsia" w:ascii="宋体" w:hAnsi="宋体" w:cs="宋体"/>
                <w:kern w:val="0"/>
              </w:rPr>
              <w:t>开户银行：交通银行杭州华浙广场支行</w:t>
            </w:r>
          </w:p>
          <w:p>
            <w:pPr>
              <w:spacing w:line="360" w:lineRule="auto"/>
              <w:ind w:firstLine="463" w:firstLineChars="193"/>
              <w:rPr>
                <w:rFonts w:ascii="宋体" w:hAnsi="宋体" w:cs="宋体"/>
              </w:rPr>
            </w:pPr>
            <w:r>
              <w:rPr>
                <w:rFonts w:hint="eastAsia" w:ascii="宋体" w:hAnsi="宋体" w:cs="宋体"/>
                <w:kern w:val="0"/>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rPr>
                <w:rFonts w:ascii="宋体" w:hAnsi="宋体" w:cs="宋体"/>
              </w:rPr>
            </w:pPr>
            <w:r>
              <w:rPr>
                <w:rFonts w:hint="eastAsia" w:ascii="宋体" w:hAnsi="宋体" w:cs="宋体"/>
              </w:rPr>
              <w:t>16</w:t>
            </w:r>
          </w:p>
        </w:tc>
        <w:tc>
          <w:tcPr>
            <w:tcW w:w="2206" w:type="dxa"/>
            <w:vAlign w:val="center"/>
          </w:tcPr>
          <w:p>
            <w:pPr>
              <w:jc w:val="center"/>
              <w:rPr>
                <w:rFonts w:ascii="宋体" w:hAnsi="宋体" w:cs="宋体"/>
                <w:b/>
                <w:bCs/>
                <w:kern w:val="0"/>
              </w:rPr>
            </w:pPr>
            <w:r>
              <w:rPr>
                <w:rFonts w:hint="eastAsia" w:ascii="宋体" w:hAnsi="宋体"/>
                <w:b/>
                <w:bCs/>
              </w:rPr>
              <w:t>其他注意事项</w:t>
            </w:r>
          </w:p>
        </w:tc>
        <w:tc>
          <w:tcPr>
            <w:tcW w:w="5901" w:type="dxa"/>
            <w:vAlign w:val="center"/>
          </w:tcPr>
          <w:p>
            <w:pPr>
              <w:pStyle w:val="725"/>
              <w:spacing w:line="360" w:lineRule="auto"/>
              <w:ind w:firstLine="482" w:firstLineChars="200"/>
              <w:rPr>
                <w:rFonts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1</w:t>
            </w:r>
            <w:r>
              <w:rPr>
                <w:rFonts w:ascii="宋体" w:hAnsi="宋体" w:cs="宋体"/>
              </w:rPr>
              <w:t>7</w:t>
            </w:r>
          </w:p>
        </w:tc>
        <w:tc>
          <w:tcPr>
            <w:tcW w:w="2206" w:type="dxa"/>
            <w:vAlign w:val="center"/>
          </w:tcPr>
          <w:p>
            <w:pPr>
              <w:pStyle w:val="967"/>
              <w:rPr>
                <w:rFonts w:hint="default"/>
              </w:rPr>
            </w:pPr>
            <w:r>
              <w:rPr>
                <w:b/>
                <w:bCs w:val="0"/>
              </w:rPr>
              <w:t>解释权</w:t>
            </w:r>
          </w:p>
        </w:tc>
        <w:tc>
          <w:tcPr>
            <w:tcW w:w="5901" w:type="dxa"/>
            <w:vAlign w:val="center"/>
          </w:tcPr>
          <w:p>
            <w:pPr>
              <w:pStyle w:val="967"/>
              <w:jc w:val="left"/>
              <w:rPr>
                <w:rFonts w:hint="default"/>
              </w:rPr>
            </w:pPr>
            <w:r>
              <w:t>本招标文件的解释权属于浙江信镧建设工程咨询有限公司。</w:t>
            </w:r>
          </w:p>
        </w:tc>
      </w:tr>
      <w:bookmarkEnd w:id="10"/>
    </w:tbl>
    <w:p>
      <w:pPr>
        <w:adjustRightInd/>
        <w:spacing w:line="360" w:lineRule="auto"/>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pPr>
        <w:pStyle w:val="3"/>
      </w:pPr>
      <w:r>
        <w:rPr>
          <w:rFonts w:hint="eastAsia"/>
        </w:rPr>
        <w:t>一、总则</w:t>
      </w:r>
    </w:p>
    <w:p>
      <w:pPr>
        <w:pStyle w:val="4"/>
      </w:pPr>
      <w:r>
        <w:rPr>
          <w:rFonts w:hint="eastAsia"/>
        </w:rPr>
        <w:t>1.适用范围</w:t>
      </w:r>
    </w:p>
    <w:p>
      <w:pPr>
        <w:snapToGrid w:val="0"/>
        <w:spacing w:line="360" w:lineRule="auto"/>
        <w:ind w:firstLine="480" w:firstLineChars="20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pPr>
        <w:pStyle w:val="4"/>
      </w:pPr>
      <w:r>
        <w:rPr>
          <w:rFonts w:hint="eastAsia"/>
        </w:rPr>
        <w:t>2.定义</w:t>
      </w:r>
    </w:p>
    <w:p>
      <w:pPr>
        <w:spacing w:line="360" w:lineRule="auto"/>
        <w:ind w:firstLine="480" w:firstLineChars="200"/>
        <w:rPr>
          <w:rFonts w:ascii="宋体" w:hAnsi="宋体" w:cs="宋体"/>
        </w:rPr>
      </w:pPr>
      <w:r>
        <w:rPr>
          <w:rFonts w:hint="eastAsia" w:ascii="宋体" w:hAnsi="宋体" w:cs="宋体"/>
        </w:rPr>
        <w:t>2.1 “采购人”系指招标公告中载明的本项目的采购人。</w:t>
      </w:r>
    </w:p>
    <w:p>
      <w:pPr>
        <w:spacing w:line="360" w:lineRule="auto"/>
        <w:ind w:firstLine="480" w:firstLineChars="200"/>
        <w:rPr>
          <w:rFonts w:ascii="宋体" w:hAnsi="宋体" w:cs="宋体"/>
        </w:rPr>
      </w:pPr>
      <w:r>
        <w:rPr>
          <w:rFonts w:hint="eastAsia" w:ascii="宋体" w:hAnsi="宋体" w:cs="宋体"/>
        </w:rPr>
        <w:t>2.2 “采购代理机构”系指招标公告中载明的本项目的采购代理机构。</w:t>
      </w:r>
    </w:p>
    <w:p>
      <w:pPr>
        <w:spacing w:line="360" w:lineRule="auto"/>
        <w:ind w:firstLine="480" w:firstLineChars="200"/>
        <w:rPr>
          <w:rFonts w:ascii="宋体" w:hAnsi="宋体" w:cs="宋体"/>
        </w:rPr>
      </w:pPr>
      <w:r>
        <w:rPr>
          <w:rFonts w:hint="eastAsia" w:ascii="宋体" w:hAnsi="宋体" w:cs="宋体"/>
        </w:rPr>
        <w:t>2.3 “投标人”系指是指响应招标、参加投标竞争的法人、其他组织或者自然人。</w:t>
      </w:r>
    </w:p>
    <w:p>
      <w:pPr>
        <w:spacing w:line="360" w:lineRule="auto"/>
        <w:ind w:firstLine="480" w:firstLineChars="20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rPr>
      </w:pPr>
      <w:r>
        <w:rPr>
          <w:rFonts w:hint="eastAsia" w:ascii="宋体" w:hAnsi="宋体" w:cs="宋体"/>
        </w:rPr>
        <w:t>2.6“电子交易平台”是指本项目政府采购活动所依托的政府采购云平台（https://www.zcygov.cn/）。</w:t>
      </w:r>
    </w:p>
    <w:p>
      <w:pPr>
        <w:spacing w:line="360" w:lineRule="auto"/>
        <w:ind w:firstLine="480" w:firstLineChars="20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pPr>
        <w:pStyle w:val="4"/>
      </w:pPr>
      <w:r>
        <w:rPr>
          <w:rFonts w:hint="eastAsia"/>
        </w:rPr>
        <w:t>3.采购项目需要落实的政府采购政策</w:t>
      </w:r>
    </w:p>
    <w:p>
      <w:pPr>
        <w:spacing w:line="360" w:lineRule="auto"/>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pPr>
        <w:spacing w:line="360" w:lineRule="auto"/>
        <w:ind w:firstLine="241" w:firstLineChars="100"/>
        <w:rPr>
          <w:rFonts w:ascii="宋体" w:hAnsi="宋体" w:cs="宋体"/>
          <w:b/>
          <w:bCs/>
        </w:rPr>
      </w:pPr>
      <w:r>
        <w:rPr>
          <w:rFonts w:hint="eastAsia" w:ascii="宋体" w:hAnsi="宋体" w:cs="宋体"/>
          <w:b/>
          <w:bCs/>
        </w:rPr>
        <w:t>3.2 支持绿色发展</w:t>
      </w:r>
    </w:p>
    <w:p>
      <w:pPr>
        <w:spacing w:line="360" w:lineRule="auto"/>
        <w:ind w:firstLine="480" w:firstLineChars="20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pPr>
        <w:spacing w:line="360" w:lineRule="auto"/>
        <w:ind w:firstLine="480" w:firstLineChars="20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1" w:firstLineChars="100"/>
        <w:rPr>
          <w:rFonts w:hint="eastAsia" w:ascii="宋体" w:hAnsi="宋体" w:eastAsia="宋体" w:cs="宋体"/>
          <w:b/>
          <w:bCs/>
          <w:lang w:eastAsia="zh-CN"/>
        </w:rPr>
      </w:pPr>
      <w:r>
        <w:rPr>
          <w:rFonts w:hint="eastAsia" w:ascii="宋体" w:hAnsi="宋体" w:cs="宋体"/>
          <w:b/>
          <w:bCs/>
        </w:rPr>
        <w:t>3.3支持中小企业发展</w:t>
      </w:r>
    </w:p>
    <w:p>
      <w:pPr>
        <w:spacing w:line="360" w:lineRule="auto"/>
        <w:ind w:firstLine="480" w:firstLineChars="20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pPr>
        <w:spacing w:line="360" w:lineRule="auto"/>
        <w:ind w:firstLine="480" w:firstLineChars="200"/>
        <w:rPr>
          <w:rFonts w:ascii="宋体" w:hAnsi="宋体" w:cs="宋体"/>
        </w:rPr>
      </w:pPr>
      <w:r>
        <w:rPr>
          <w:rFonts w:hint="eastAsia" w:ascii="宋体" w:hAnsi="宋体" w:cs="宋体"/>
        </w:rPr>
        <w:t>符合中小企业划分标准的个体工商户，在政府采购活动中视同中小企业。</w:t>
      </w:r>
    </w:p>
    <w:p>
      <w:pPr>
        <w:widowControl/>
        <w:spacing w:line="360" w:lineRule="auto"/>
        <w:ind w:firstLine="480" w:firstLineChars="20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pPr>
        <w:widowControl/>
        <w:spacing w:line="360" w:lineRule="auto"/>
        <w:ind w:firstLine="480" w:firstLineChars="20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pPr>
        <w:widowControl/>
        <w:spacing w:line="360" w:lineRule="auto"/>
        <w:ind w:firstLine="480" w:firstLineChars="20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ascii="宋体" w:hAnsi="宋体" w:cs="宋体"/>
          <w:b/>
          <w:bCs/>
        </w:rPr>
      </w:pPr>
      <w:r>
        <w:rPr>
          <w:rFonts w:hint="eastAsia" w:ascii="宋体" w:hAnsi="宋体" w:cs="宋体"/>
        </w:rPr>
        <w:t>3.3.3对于未预留份额专门面向中小企业的政府采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已专门面向中小微企业采购的项目，不再执行价格评审优惠的扶持政策。</w:t>
      </w:r>
    </w:p>
    <w:p>
      <w:pPr>
        <w:spacing w:line="360" w:lineRule="auto"/>
        <w:ind w:firstLine="480" w:firstLineChars="20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pPr>
        <w:spacing w:line="360" w:lineRule="auto"/>
        <w:ind w:firstLine="241" w:firstLineChars="100"/>
        <w:rPr>
          <w:rFonts w:ascii="宋体" w:hAnsi="宋体" w:cs="宋体"/>
          <w:b/>
          <w:bCs/>
        </w:rPr>
      </w:pPr>
      <w:r>
        <w:rPr>
          <w:rFonts w:hint="eastAsia" w:ascii="宋体" w:hAnsi="宋体" w:cs="宋体"/>
          <w:b/>
          <w:bCs/>
        </w:rPr>
        <w:t>3.4支持创新发展</w:t>
      </w:r>
    </w:p>
    <w:p>
      <w:pPr>
        <w:spacing w:line="360" w:lineRule="auto"/>
        <w:ind w:firstLine="480" w:firstLineChars="200"/>
        <w:rPr>
          <w:rFonts w:ascii="宋体" w:hAnsi="宋体" w:cs="宋体"/>
        </w:rPr>
      </w:pPr>
      <w:r>
        <w:rPr>
          <w:rFonts w:hint="eastAsia" w:ascii="宋体" w:hAnsi="宋体" w:cs="宋体"/>
        </w:rPr>
        <w:t>3.4.1 采购人优先采购被认定为首台套产品和“制造精品”的自主创新产品。</w:t>
      </w:r>
    </w:p>
    <w:p>
      <w:pPr>
        <w:spacing w:line="360" w:lineRule="auto"/>
        <w:ind w:firstLine="480" w:firstLineChars="20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宋体" w:hAnsi="宋体" w:cs="宋体"/>
          <w:b/>
          <w:bCs/>
        </w:rPr>
      </w:pPr>
      <w:r>
        <w:rPr>
          <w:rFonts w:hint="eastAsia" w:ascii="宋体" w:hAnsi="宋体" w:cs="宋体"/>
          <w:b/>
          <w:bCs/>
        </w:rPr>
        <w:t>3.5平等对待内外资企业和符合条件的破产重整企业</w:t>
      </w:r>
    </w:p>
    <w:p>
      <w:pPr>
        <w:ind w:firstLine="480" w:firstLineChars="200"/>
      </w:pPr>
      <w:r>
        <w:rPr>
          <w:rFonts w:hint="eastAsia"/>
        </w:rPr>
        <w:t>平等对待内外资企业和符合条件的破产重整企业，切实保障企业公平竞争，平等维护企业的合法利益。</w:t>
      </w:r>
    </w:p>
    <w:p>
      <w:pPr>
        <w:pStyle w:val="4"/>
      </w:pPr>
      <w:r>
        <w:rPr>
          <w:rFonts w:hint="eastAsia" w:ascii="宋体" w:hAnsi="宋体" w:cs="宋体"/>
          <w:lang w:val="en-US"/>
        </w:rPr>
        <w:t>4.</w:t>
      </w:r>
      <w:r>
        <w:rPr>
          <w:rFonts w:hint="eastAsia"/>
        </w:rPr>
        <w:t>询问、质疑、投诉</w:t>
      </w:r>
    </w:p>
    <w:p>
      <w:pPr>
        <w:pStyle w:val="5"/>
      </w:pPr>
      <w:r>
        <w:rPr>
          <w:rFonts w:hint="eastAsia"/>
        </w:rPr>
        <w:t>4.1</w:t>
      </w:r>
      <w:r>
        <w:t>在线询问、质疑、投诉</w:t>
      </w:r>
    </w:p>
    <w:p>
      <w:pPr>
        <w:spacing w:line="360" w:lineRule="auto"/>
        <w:ind w:firstLine="480" w:firstLineChars="20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pPr>
      <w:r>
        <w:rPr>
          <w:rFonts w:hint="eastAsia"/>
        </w:rPr>
        <w:t>4.2供应商询问</w:t>
      </w:r>
    </w:p>
    <w:p>
      <w:pPr>
        <w:spacing w:line="360" w:lineRule="auto"/>
        <w:ind w:firstLine="480" w:firstLineChars="20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5"/>
      </w:pPr>
      <w:r>
        <w:rPr>
          <w:rFonts w:hint="eastAsia"/>
        </w:rPr>
        <w:t>4.3供应商质疑</w:t>
      </w:r>
    </w:p>
    <w:p>
      <w:pPr>
        <w:spacing w:line="360" w:lineRule="auto"/>
        <w:ind w:firstLine="480" w:firstLineChars="20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pPr>
        <w:spacing w:line="360" w:lineRule="auto"/>
        <w:ind w:firstLine="480" w:firstLineChars="20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pPr>
        <w:spacing w:line="360" w:lineRule="auto"/>
        <w:ind w:firstLine="480" w:firstLineChars="20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ascii="宋体" w:hAnsi="宋体" w:cs="宋体"/>
        </w:rPr>
      </w:pPr>
      <w:r>
        <w:rPr>
          <w:rFonts w:hint="eastAsia" w:ascii="宋体" w:hAnsi="宋体" w:cs="宋体"/>
        </w:rPr>
        <w:t>4.3.3供应商提出质疑应当提交质疑函和必要的证明材料。质疑函应当包括下列内容：</w:t>
      </w:r>
    </w:p>
    <w:p>
      <w:pPr>
        <w:spacing w:line="360" w:lineRule="auto"/>
        <w:ind w:firstLine="480" w:firstLineChars="200"/>
        <w:rPr>
          <w:rFonts w:ascii="宋体" w:hAnsi="宋体" w:cs="宋体"/>
        </w:rPr>
      </w:pPr>
      <w:r>
        <w:rPr>
          <w:rFonts w:hint="eastAsia" w:ascii="宋体" w:hAnsi="宋体" w:cs="宋体"/>
        </w:rPr>
        <w:t>　　4.3.3.1供应商的姓名或者名称、地址、邮编、联系人及联系电话；</w:t>
      </w:r>
    </w:p>
    <w:p>
      <w:pPr>
        <w:spacing w:line="360" w:lineRule="auto"/>
        <w:ind w:firstLine="480" w:firstLineChars="200"/>
        <w:rPr>
          <w:rFonts w:ascii="宋体" w:hAnsi="宋体" w:cs="宋体"/>
        </w:rPr>
      </w:pPr>
      <w:r>
        <w:rPr>
          <w:rFonts w:hint="eastAsia" w:ascii="宋体" w:hAnsi="宋体" w:cs="宋体"/>
        </w:rPr>
        <w:t>　　4.3.3.2质疑项目的名称、编号；</w:t>
      </w:r>
    </w:p>
    <w:p>
      <w:pPr>
        <w:spacing w:line="360" w:lineRule="auto"/>
        <w:ind w:firstLine="480" w:firstLineChars="200"/>
        <w:rPr>
          <w:rFonts w:ascii="宋体" w:hAnsi="宋体" w:cs="宋体"/>
        </w:rPr>
      </w:pPr>
      <w:r>
        <w:rPr>
          <w:rFonts w:hint="eastAsia" w:ascii="宋体" w:hAnsi="宋体" w:cs="宋体"/>
        </w:rPr>
        <w:t>　　4.3.3.3具体、明确的质疑事项和与质疑事项相关的请求；</w:t>
      </w:r>
    </w:p>
    <w:p>
      <w:pPr>
        <w:spacing w:line="360" w:lineRule="auto"/>
        <w:ind w:firstLine="480" w:firstLineChars="200"/>
        <w:rPr>
          <w:rFonts w:ascii="宋体" w:hAnsi="宋体" w:cs="宋体"/>
        </w:rPr>
      </w:pPr>
      <w:r>
        <w:rPr>
          <w:rFonts w:hint="eastAsia" w:ascii="宋体" w:hAnsi="宋体" w:cs="宋体"/>
        </w:rPr>
        <w:t>　　4.3.3.4事实依据；</w:t>
      </w:r>
    </w:p>
    <w:p>
      <w:pPr>
        <w:spacing w:line="360" w:lineRule="auto"/>
        <w:ind w:firstLine="480" w:firstLineChars="200"/>
        <w:rPr>
          <w:rFonts w:ascii="宋体" w:hAnsi="宋体" w:cs="宋体"/>
        </w:rPr>
      </w:pPr>
      <w:r>
        <w:rPr>
          <w:rFonts w:hint="eastAsia" w:ascii="宋体" w:hAnsi="宋体" w:cs="宋体"/>
        </w:rPr>
        <w:t>　　4.3.3.5必要的法律依据；</w:t>
      </w:r>
    </w:p>
    <w:p>
      <w:pPr>
        <w:spacing w:line="360" w:lineRule="auto"/>
        <w:ind w:firstLine="960" w:firstLineChars="400"/>
        <w:rPr>
          <w:rFonts w:ascii="宋体" w:hAnsi="宋体" w:cs="宋体"/>
        </w:rPr>
      </w:pPr>
      <w:r>
        <w:rPr>
          <w:rFonts w:hint="eastAsia" w:ascii="宋体" w:hAnsi="宋体" w:cs="宋体"/>
        </w:rPr>
        <w:t>4.3.3.6提出质疑的日期。</w:t>
      </w:r>
    </w:p>
    <w:p>
      <w:pPr>
        <w:spacing w:line="360" w:lineRule="auto"/>
        <w:ind w:firstLine="480" w:firstLineChars="20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宋体" w:hAnsi="宋体" w:cs="宋体"/>
        </w:rPr>
      </w:pPr>
      <w:r>
        <w:rPr>
          <w:rFonts w:hint="eastAsia" w:ascii="宋体" w:hAnsi="宋体" w:cs="宋体"/>
        </w:rPr>
        <w:t>质疑函范本及制作说明详见附件2。</w:t>
      </w:r>
    </w:p>
    <w:p>
      <w:pPr>
        <w:spacing w:line="360" w:lineRule="auto"/>
        <w:ind w:firstLine="480" w:firstLineChars="200"/>
        <w:rPr>
          <w:rFonts w:ascii="宋体" w:hAnsi="宋体" w:cs="宋体"/>
        </w:rPr>
      </w:pPr>
      <w:r>
        <w:rPr>
          <w:rFonts w:hint="eastAsia" w:ascii="宋体" w:hAnsi="宋体" w:cs="宋体"/>
        </w:rPr>
        <w:t>4.3.4对同一采购程序环节的质疑，供应商须在法定质疑期内一次性提出。</w:t>
      </w:r>
    </w:p>
    <w:p>
      <w:pPr>
        <w:spacing w:line="360" w:lineRule="auto"/>
        <w:ind w:firstLine="480" w:firstLineChars="20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ind w:firstLine="480" w:firstLineChars="200"/>
        <w:rPr>
          <w:rFonts w:ascii="宋体" w:hAnsi="宋体" w:cs="宋体"/>
          <w:lang w:val="zh-CN"/>
        </w:rPr>
      </w:pPr>
      <w:r>
        <w:rPr>
          <w:rFonts w:hint="eastAsia" w:ascii="宋体" w:hAnsi="宋体" w:cs="宋体"/>
        </w:rPr>
        <w:t>代理人提出质疑和投诉，应当提交供应商签署的授权委托书。</w:t>
      </w:r>
    </w:p>
    <w:p>
      <w:pPr>
        <w:pStyle w:val="34"/>
        <w:spacing w:line="360" w:lineRule="auto"/>
        <w:ind w:firstLine="480" w:firstLineChars="20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pStyle w:val="34"/>
        <w:spacing w:line="360" w:lineRule="auto"/>
        <w:ind w:firstLine="480" w:firstLineChars="200"/>
        <w:rPr>
          <w:rFonts w:hAnsi="宋体"/>
        </w:rPr>
      </w:pPr>
      <w:r>
        <w:rPr>
          <w:rFonts w:hint="eastAsia" w:hAnsi="宋体"/>
        </w:rPr>
        <w:t>4.3.6询问或者质疑事项可能影响采购结果的，采购人应当暂停签订合同，已经签订合同的，应当中止履行合同。</w:t>
      </w:r>
    </w:p>
    <w:p>
      <w:pPr>
        <w:pStyle w:val="34"/>
        <w:spacing w:line="360" w:lineRule="auto"/>
        <w:ind w:firstLine="480" w:firstLineChars="20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4"/>
        <w:spacing w:line="360" w:lineRule="auto"/>
        <w:ind w:firstLine="480" w:firstLineChars="20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pPr>
        <w:pStyle w:val="34"/>
        <w:spacing w:line="360" w:lineRule="auto"/>
        <w:ind w:firstLine="480" w:firstLineChars="20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5"/>
      </w:pPr>
      <w:r>
        <w:rPr>
          <w:rFonts w:hint="eastAsia"/>
        </w:rPr>
        <w:t>4.4供应商投诉</w:t>
      </w:r>
    </w:p>
    <w:p>
      <w:pPr>
        <w:pStyle w:val="34"/>
        <w:spacing w:line="360" w:lineRule="auto"/>
        <w:ind w:firstLine="480" w:firstLineChars="20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pPr>
        <w:pStyle w:val="34"/>
        <w:spacing w:line="360" w:lineRule="auto"/>
        <w:ind w:firstLine="480" w:firstLineChars="20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pPr>
        <w:pStyle w:val="34"/>
        <w:spacing w:line="360" w:lineRule="auto"/>
        <w:ind w:firstLine="480" w:firstLineChars="200"/>
        <w:rPr>
          <w:rFonts w:hAnsi="宋体"/>
          <w:lang w:val="zh-CN"/>
        </w:rPr>
      </w:pPr>
      <w:r>
        <w:rPr>
          <w:rFonts w:hint="eastAsia" w:hAnsi="宋体"/>
        </w:rPr>
        <w:t xml:space="preserve">4.4.4投诉人提起投诉应当符合下列条件： </w:t>
      </w:r>
    </w:p>
    <w:p>
      <w:pPr>
        <w:pStyle w:val="34"/>
        <w:spacing w:line="360" w:lineRule="auto"/>
        <w:ind w:firstLine="480" w:firstLineChars="200"/>
        <w:rPr>
          <w:rFonts w:hAnsi="宋体"/>
          <w:lang w:val="zh-CN"/>
        </w:rPr>
      </w:pPr>
      <w:r>
        <w:rPr>
          <w:rFonts w:hint="eastAsia" w:hAnsi="宋体"/>
        </w:rPr>
        <w:t xml:space="preserve">（一）提起投诉前已依法进行质疑； </w:t>
      </w:r>
    </w:p>
    <w:p>
      <w:pPr>
        <w:pStyle w:val="34"/>
        <w:spacing w:line="360" w:lineRule="auto"/>
        <w:ind w:firstLine="480" w:firstLineChars="200"/>
        <w:rPr>
          <w:rFonts w:hAnsi="宋体"/>
          <w:lang w:val="zh-CN"/>
        </w:rPr>
      </w:pPr>
      <w:r>
        <w:rPr>
          <w:rFonts w:hint="eastAsia" w:hAnsi="宋体"/>
        </w:rPr>
        <w:t xml:space="preserve">（二）投诉书内容符合本办法的规定； </w:t>
      </w:r>
    </w:p>
    <w:p>
      <w:pPr>
        <w:pStyle w:val="34"/>
        <w:spacing w:line="360" w:lineRule="auto"/>
        <w:ind w:firstLine="480" w:firstLineChars="200"/>
        <w:rPr>
          <w:rFonts w:hAnsi="宋体"/>
          <w:lang w:val="zh-CN"/>
        </w:rPr>
      </w:pPr>
      <w:r>
        <w:rPr>
          <w:rFonts w:hint="eastAsia" w:hAnsi="宋体"/>
        </w:rPr>
        <w:t xml:space="preserve">（三）在投诉有效期限内提起投诉； </w:t>
      </w:r>
    </w:p>
    <w:p>
      <w:pPr>
        <w:pStyle w:val="34"/>
        <w:spacing w:line="360" w:lineRule="auto"/>
        <w:ind w:firstLine="480" w:firstLineChars="200"/>
        <w:rPr>
          <w:rFonts w:hAnsi="宋体"/>
          <w:lang w:val="zh-CN"/>
        </w:rPr>
      </w:pPr>
      <w:r>
        <w:rPr>
          <w:rFonts w:hint="eastAsia" w:hAnsi="宋体"/>
        </w:rPr>
        <w:t xml:space="preserve">（四）同一投诉事项未经财政部门投诉处理； </w:t>
      </w:r>
    </w:p>
    <w:p>
      <w:pPr>
        <w:pStyle w:val="34"/>
        <w:spacing w:line="360" w:lineRule="auto"/>
        <w:ind w:firstLine="480" w:firstLineChars="200"/>
        <w:rPr>
          <w:rFonts w:hAnsi="宋体"/>
          <w:lang w:val="zh-CN"/>
        </w:rPr>
      </w:pPr>
      <w:r>
        <w:rPr>
          <w:rFonts w:hint="eastAsia" w:hAnsi="宋体"/>
        </w:rPr>
        <w:t>（五）财政部规定的其他条件。</w:t>
      </w:r>
    </w:p>
    <w:p>
      <w:pPr>
        <w:pStyle w:val="34"/>
        <w:spacing w:line="360" w:lineRule="auto"/>
        <w:ind w:firstLine="480" w:firstLineChars="20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pPr>
        <w:pStyle w:val="34"/>
        <w:spacing w:line="360" w:lineRule="auto"/>
        <w:ind w:firstLine="482" w:firstLineChars="200"/>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pPr>
        <w:pStyle w:val="34"/>
        <w:spacing w:line="360" w:lineRule="auto"/>
        <w:ind w:firstLine="480" w:firstLineChars="20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pPr>
        <w:pStyle w:val="34"/>
        <w:spacing w:line="360" w:lineRule="auto"/>
        <w:ind w:firstLine="480" w:firstLineChars="200"/>
        <w:rPr>
          <w:rFonts w:hAnsi="宋体"/>
          <w:lang w:val="zh-CN"/>
        </w:rPr>
      </w:pPr>
      <w:r>
        <w:rPr>
          <w:rFonts w:hint="eastAsia" w:hAnsi="宋体"/>
          <w:lang w:val="zh-CN"/>
        </w:rPr>
        <w:t>（一）捏造事实；</w:t>
      </w:r>
    </w:p>
    <w:p>
      <w:pPr>
        <w:pStyle w:val="34"/>
        <w:spacing w:line="360" w:lineRule="auto"/>
        <w:ind w:firstLine="480" w:firstLineChars="200"/>
        <w:rPr>
          <w:rFonts w:hAnsi="宋体"/>
          <w:lang w:val="zh-CN"/>
        </w:rPr>
      </w:pPr>
      <w:r>
        <w:rPr>
          <w:rFonts w:hint="eastAsia" w:hAnsi="宋体"/>
          <w:lang w:val="zh-CN"/>
        </w:rPr>
        <w:t>（二）提供虚假材料；</w:t>
      </w:r>
    </w:p>
    <w:p>
      <w:pPr>
        <w:pStyle w:val="34"/>
        <w:spacing w:line="360" w:lineRule="auto"/>
        <w:ind w:firstLine="480" w:firstLineChars="20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pPr>
        <w:pStyle w:val="34"/>
        <w:spacing w:line="360" w:lineRule="auto"/>
        <w:ind w:firstLine="480" w:firstLineChars="20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pPr>
        <w:pStyle w:val="890"/>
        <w:shd w:val="clear" w:color="auto" w:fill="FFFFFF"/>
        <w:snapToGrid w:val="0"/>
        <w:spacing w:after="240" w:afterAutospacing="0" w:line="360" w:lineRule="auto"/>
        <w:ind w:firstLine="400"/>
        <w:contextualSpacing/>
      </w:pPr>
    </w:p>
    <w:p>
      <w:pPr>
        <w:pStyle w:val="134"/>
        <w:snapToGrid w:val="0"/>
        <w:spacing w:before="0"/>
        <w:ind w:firstLine="360"/>
        <w:rPr>
          <w:rFonts w:ascii="宋体" w:hAnsi="宋体" w:cs="宋体"/>
          <w:sz w:val="18"/>
          <w:szCs w:val="18"/>
        </w:rPr>
      </w:pP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二、招标文件的构成、澄清、修改</w:t>
      </w:r>
    </w:p>
    <w:p>
      <w:pPr>
        <w:pStyle w:val="4"/>
      </w:pPr>
      <w:r>
        <w:rPr>
          <w:rFonts w:hint="eastAsia"/>
        </w:rPr>
        <w:t>5．招标文件的构成</w:t>
      </w:r>
    </w:p>
    <w:p>
      <w:pPr>
        <w:pStyle w:val="34"/>
        <w:spacing w:line="360" w:lineRule="auto"/>
        <w:ind w:firstLine="480" w:firstLineChars="200"/>
        <w:rPr>
          <w:rFonts w:hAnsi="宋体" w:cs="宋体"/>
          <w:szCs w:val="24"/>
        </w:rPr>
      </w:pPr>
      <w:r>
        <w:rPr>
          <w:rFonts w:hint="eastAsia" w:hAnsi="宋体" w:cs="宋体"/>
          <w:szCs w:val="24"/>
        </w:rPr>
        <w:t>5.1 招标文件包括下列文件及附件：</w:t>
      </w:r>
    </w:p>
    <w:p>
      <w:pPr>
        <w:pStyle w:val="34"/>
        <w:tabs>
          <w:tab w:val="left" w:pos="840"/>
        </w:tabs>
        <w:spacing w:line="360" w:lineRule="auto"/>
        <w:ind w:firstLine="960" w:firstLineChars="400"/>
        <w:rPr>
          <w:rFonts w:hAnsi="宋体" w:cs="宋体"/>
          <w:szCs w:val="24"/>
        </w:rPr>
      </w:pPr>
      <w:r>
        <w:rPr>
          <w:rFonts w:hint="eastAsia" w:hAnsi="宋体" w:cs="宋体"/>
          <w:szCs w:val="24"/>
        </w:rPr>
        <w:t>5.1.1招标公告；</w:t>
      </w:r>
    </w:p>
    <w:p>
      <w:pPr>
        <w:pStyle w:val="34"/>
        <w:tabs>
          <w:tab w:val="left" w:pos="840"/>
        </w:tabs>
        <w:spacing w:line="360" w:lineRule="auto"/>
        <w:ind w:firstLine="960" w:firstLineChars="400"/>
        <w:rPr>
          <w:rFonts w:hAnsi="宋体" w:cs="宋体"/>
          <w:szCs w:val="24"/>
        </w:rPr>
      </w:pPr>
      <w:r>
        <w:rPr>
          <w:rFonts w:hint="eastAsia" w:hAnsi="宋体" w:cs="宋体"/>
          <w:szCs w:val="24"/>
        </w:rPr>
        <w:t>5.1.2投标人须知；</w:t>
      </w:r>
    </w:p>
    <w:p>
      <w:pPr>
        <w:pStyle w:val="34"/>
        <w:tabs>
          <w:tab w:val="left" w:pos="840"/>
        </w:tabs>
        <w:spacing w:line="360" w:lineRule="auto"/>
        <w:ind w:firstLine="960" w:firstLineChars="400"/>
        <w:rPr>
          <w:rFonts w:hAnsi="宋体" w:cs="宋体"/>
          <w:szCs w:val="24"/>
        </w:rPr>
      </w:pPr>
      <w:r>
        <w:rPr>
          <w:rFonts w:hint="eastAsia" w:hAnsi="宋体" w:cs="宋体"/>
          <w:szCs w:val="24"/>
        </w:rPr>
        <w:t>5.1.3采购需求；</w:t>
      </w:r>
    </w:p>
    <w:p>
      <w:pPr>
        <w:pStyle w:val="34"/>
        <w:tabs>
          <w:tab w:val="left" w:pos="840"/>
        </w:tabs>
        <w:spacing w:line="360" w:lineRule="auto"/>
        <w:ind w:firstLine="960" w:firstLineChars="400"/>
        <w:rPr>
          <w:rFonts w:hAnsi="宋体" w:cs="宋体"/>
          <w:szCs w:val="24"/>
        </w:rPr>
      </w:pPr>
      <w:r>
        <w:rPr>
          <w:rFonts w:hint="eastAsia" w:hAnsi="宋体" w:cs="宋体"/>
          <w:szCs w:val="24"/>
        </w:rPr>
        <w:t>5.1.4评标办法；</w:t>
      </w:r>
    </w:p>
    <w:p>
      <w:pPr>
        <w:pStyle w:val="34"/>
        <w:tabs>
          <w:tab w:val="left" w:pos="840"/>
        </w:tabs>
        <w:spacing w:line="360" w:lineRule="auto"/>
        <w:ind w:firstLine="960" w:firstLineChars="400"/>
        <w:rPr>
          <w:rFonts w:hAnsi="宋体" w:cs="宋体"/>
          <w:szCs w:val="24"/>
        </w:rPr>
      </w:pPr>
      <w:r>
        <w:rPr>
          <w:rFonts w:hint="eastAsia" w:hAnsi="宋体" w:cs="宋体"/>
          <w:szCs w:val="24"/>
        </w:rPr>
        <w:t>5.1.5拟签订的合同文本；</w:t>
      </w:r>
    </w:p>
    <w:p>
      <w:pPr>
        <w:pStyle w:val="34"/>
        <w:tabs>
          <w:tab w:val="left" w:pos="840"/>
        </w:tabs>
        <w:spacing w:line="360" w:lineRule="auto"/>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pPr>
        <w:spacing w:line="360" w:lineRule="auto"/>
        <w:ind w:firstLine="480" w:firstLineChars="20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pPr>
        <w:pStyle w:val="4"/>
      </w:pPr>
      <w:r>
        <w:rPr>
          <w:rFonts w:hint="eastAsia"/>
        </w:rPr>
        <w:t>6. 招标文件的澄清、修改</w:t>
      </w:r>
    </w:p>
    <w:p>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4"/>
        <w:snapToGrid w:val="0"/>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三、投标</w:t>
      </w:r>
    </w:p>
    <w:p>
      <w:pPr>
        <w:pStyle w:val="4"/>
      </w:pPr>
      <w:r>
        <w:rPr>
          <w:rFonts w:hint="eastAsia"/>
        </w:rPr>
        <w:t>7. 招标文件的获取</w:t>
      </w:r>
    </w:p>
    <w:p>
      <w:pPr>
        <w:spacing w:line="360" w:lineRule="auto"/>
        <w:ind w:firstLine="480" w:firstLineChars="20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pPr>
        <w:pStyle w:val="4"/>
      </w:pPr>
      <w:r>
        <w:rPr>
          <w:rFonts w:hint="eastAsia"/>
        </w:rPr>
        <w:t>8.开标前答疑会或现场考察</w:t>
      </w:r>
    </w:p>
    <w:p>
      <w:pPr>
        <w:pStyle w:val="34"/>
        <w:spacing w:line="360" w:lineRule="auto"/>
        <w:ind w:firstLine="480" w:firstLineChars="20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pPr>
        <w:pStyle w:val="4"/>
      </w:pPr>
      <w:r>
        <w:rPr>
          <w:rFonts w:hint="eastAsia"/>
        </w:rPr>
        <w:t>9.投标保证金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4"/>
      </w:pPr>
      <w:r>
        <w:rPr>
          <w:rFonts w:hint="eastAsia"/>
        </w:rPr>
        <w:t>10.投标文件的语言</w:t>
      </w:r>
    </w:p>
    <w:p>
      <w:pPr>
        <w:autoSpaceDE w:val="0"/>
        <w:autoSpaceDN w:val="0"/>
        <w:spacing w:line="360" w:lineRule="auto"/>
        <w:ind w:firstLine="480" w:firstLineChars="200"/>
        <w:rPr>
          <w:rFonts w:ascii="宋体" w:hAnsi="宋体" w:cs="宋体"/>
          <w:lang w:val="zh-CN"/>
        </w:rPr>
      </w:pPr>
      <w:r>
        <w:rPr>
          <w:rFonts w:hint="eastAsia" w:ascii="宋体" w:hAnsi="宋体" w:cs="宋体"/>
        </w:rPr>
        <w:t>投标文件及投标人与采购有关的来往通知、函件和文件均应使用中文。</w:t>
      </w:r>
    </w:p>
    <w:p>
      <w:pPr>
        <w:pStyle w:val="4"/>
      </w:pPr>
      <w:r>
        <w:rPr>
          <w:rFonts w:hint="eastAsia"/>
        </w:rPr>
        <w:t>11.投标文件的组成</w:t>
      </w:r>
    </w:p>
    <w:p>
      <w:pPr>
        <w:snapToGrid w:val="0"/>
        <w:spacing w:line="360" w:lineRule="auto"/>
        <w:ind w:firstLine="482" w:firstLineChars="200"/>
        <w:rPr>
          <w:rFonts w:ascii="宋体" w:hAnsi="宋体" w:cs="宋体"/>
          <w:b/>
          <w:bCs/>
        </w:rPr>
      </w:pPr>
      <w:r>
        <w:rPr>
          <w:rFonts w:hint="eastAsia" w:ascii="宋体" w:hAnsi="宋体" w:cs="宋体"/>
          <w:b/>
          <w:bCs/>
        </w:rPr>
        <w:t>11.1资格文件：</w:t>
      </w:r>
    </w:p>
    <w:p>
      <w:pPr>
        <w:snapToGrid w:val="0"/>
        <w:spacing w:line="360" w:lineRule="auto"/>
        <w:ind w:firstLine="960" w:firstLineChars="400"/>
        <w:rPr>
          <w:rFonts w:ascii="宋体" w:hAnsi="宋体" w:cs="宋体"/>
        </w:rPr>
      </w:pPr>
      <w:r>
        <w:rPr>
          <w:rFonts w:hint="eastAsia" w:ascii="宋体" w:hAnsi="宋体" w:cs="宋体"/>
        </w:rPr>
        <w:t>11.1.1符合参加政府采购活动应当具备的一般条件的承诺函；</w:t>
      </w:r>
    </w:p>
    <w:p>
      <w:pPr>
        <w:snapToGrid w:val="0"/>
        <w:spacing w:line="360" w:lineRule="auto"/>
        <w:ind w:firstLine="960" w:firstLineChars="400"/>
        <w:rPr>
          <w:rFonts w:ascii="宋体" w:hAnsi="宋体" w:cs="宋体"/>
        </w:rPr>
      </w:pPr>
      <w:r>
        <w:rPr>
          <w:rFonts w:hint="eastAsia" w:ascii="宋体" w:hAnsi="宋体" w:cs="宋体"/>
        </w:rPr>
        <w:t>11.1.2联合协议（若本项目不接受联合体响应或者供应商不以联合体形式响应的，则不需要提供)；</w:t>
      </w:r>
    </w:p>
    <w:p>
      <w:pPr>
        <w:snapToGrid w:val="0"/>
        <w:spacing w:line="360" w:lineRule="auto"/>
        <w:ind w:firstLine="960" w:firstLineChars="400"/>
        <w:rPr>
          <w:rFonts w:ascii="宋体" w:hAnsi="宋体" w:cs="宋体"/>
        </w:rPr>
      </w:pPr>
      <w:r>
        <w:rPr>
          <w:rFonts w:hint="eastAsia" w:ascii="宋体" w:hAnsi="宋体" w:cs="宋体"/>
        </w:rPr>
        <w:t>11.1.3落实政府采购政策需满足的资格要求（如有)；</w:t>
      </w:r>
    </w:p>
    <w:p>
      <w:pPr>
        <w:snapToGrid w:val="0"/>
        <w:spacing w:line="360" w:lineRule="auto"/>
        <w:ind w:firstLine="960" w:firstLineChars="400"/>
        <w:rPr>
          <w:rFonts w:ascii="宋体" w:hAnsi="宋体" w:cs="宋体"/>
        </w:rPr>
      </w:pPr>
      <w:r>
        <w:rPr>
          <w:rFonts w:hint="eastAsia" w:ascii="宋体" w:hAnsi="宋体" w:cs="宋体"/>
        </w:rPr>
        <w:t>11.1.4本项目的特定资格要求（如有)。</w:t>
      </w:r>
    </w:p>
    <w:p>
      <w:pPr>
        <w:snapToGrid w:val="0"/>
        <w:spacing w:line="360" w:lineRule="auto"/>
        <w:ind w:firstLine="482" w:firstLineChars="200"/>
        <w:rPr>
          <w:rFonts w:ascii="宋体" w:hAnsi="宋体" w:cs="宋体"/>
          <w:b/>
          <w:bCs/>
          <w:lang w:val="zh-CN"/>
        </w:rPr>
      </w:pPr>
      <w:r>
        <w:rPr>
          <w:rFonts w:hint="eastAsia" w:ascii="宋体" w:hAnsi="宋体" w:cs="宋体"/>
          <w:b/>
          <w:bCs/>
          <w:lang w:val="zh-CN"/>
        </w:rPr>
        <w:t>11.</w:t>
      </w:r>
      <w:r>
        <w:rPr>
          <w:rFonts w:hint="eastAsia" w:ascii="宋体" w:hAnsi="宋体" w:cs="宋体"/>
          <w:b/>
          <w:bCs/>
        </w:rPr>
        <w:t>2商务技术</w:t>
      </w:r>
      <w:r>
        <w:rPr>
          <w:rFonts w:hint="eastAsia" w:ascii="宋体" w:hAnsi="宋体" w:cs="宋体"/>
          <w:b/>
          <w:bCs/>
          <w:lang w:val="zh-CN"/>
        </w:rPr>
        <w:t>文件：</w:t>
      </w:r>
    </w:p>
    <w:p>
      <w:pPr>
        <w:snapToGrid w:val="0"/>
        <w:spacing w:line="360" w:lineRule="auto"/>
        <w:ind w:firstLine="960" w:firstLineChars="400"/>
        <w:rPr>
          <w:rFonts w:ascii="宋体" w:hAnsi="宋体" w:cs="宋体"/>
        </w:rPr>
      </w:pPr>
      <w:r>
        <w:rPr>
          <w:rFonts w:hint="eastAsia" w:ascii="宋体" w:hAnsi="宋体" w:cs="宋体"/>
        </w:rPr>
        <w:t>11.2.1投标函；</w:t>
      </w:r>
    </w:p>
    <w:p>
      <w:pPr>
        <w:snapToGrid w:val="0"/>
        <w:spacing w:line="360" w:lineRule="auto"/>
        <w:ind w:firstLine="960" w:firstLineChars="40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pPr>
        <w:snapToGrid w:val="0"/>
        <w:spacing w:line="360" w:lineRule="auto"/>
        <w:ind w:firstLine="960" w:firstLineChars="40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pPr>
        <w:snapToGrid w:val="0"/>
        <w:spacing w:line="360" w:lineRule="auto"/>
        <w:ind w:firstLine="960" w:firstLineChars="40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pPr>
        <w:snapToGrid w:val="0"/>
        <w:spacing w:line="360" w:lineRule="auto"/>
        <w:ind w:firstLine="960" w:firstLineChars="400"/>
        <w:rPr>
          <w:rFonts w:ascii="宋体" w:hAnsi="宋体" w:cs="宋体"/>
        </w:rPr>
      </w:pPr>
      <w:r>
        <w:rPr>
          <w:rFonts w:hint="eastAsia" w:ascii="宋体" w:hAnsi="宋体" w:cs="宋体"/>
        </w:rPr>
        <w:t>11.2.5评标标准相应的商务技术资料；</w:t>
      </w:r>
    </w:p>
    <w:p>
      <w:pPr>
        <w:snapToGrid w:val="0"/>
        <w:spacing w:line="360" w:lineRule="auto"/>
        <w:ind w:firstLine="960" w:firstLineChars="400"/>
        <w:rPr>
          <w:rFonts w:ascii="宋体" w:hAnsi="宋体" w:cs="宋体"/>
        </w:rPr>
      </w:pPr>
      <w:r>
        <w:rPr>
          <w:rFonts w:hint="eastAsia" w:ascii="宋体" w:hAnsi="宋体" w:cs="宋体"/>
        </w:rPr>
        <w:t>11.2.6投标标的清单；</w:t>
      </w:r>
    </w:p>
    <w:p>
      <w:pPr>
        <w:snapToGrid w:val="0"/>
        <w:spacing w:line="360" w:lineRule="auto"/>
        <w:ind w:firstLine="960" w:firstLineChars="400"/>
        <w:rPr>
          <w:rFonts w:ascii="宋体" w:hAnsi="宋体" w:cs="宋体"/>
        </w:rPr>
      </w:pPr>
      <w:r>
        <w:rPr>
          <w:rFonts w:hint="eastAsia" w:ascii="宋体" w:hAnsi="宋体" w:cs="宋体"/>
        </w:rPr>
        <w:t>11.2.7商务偏离表；</w:t>
      </w:r>
    </w:p>
    <w:p>
      <w:pPr>
        <w:snapToGrid w:val="0"/>
        <w:spacing w:line="360" w:lineRule="auto"/>
        <w:ind w:firstLine="960" w:firstLineChars="400"/>
        <w:rPr>
          <w:rFonts w:ascii="宋体" w:hAnsi="宋体" w:cs="宋体"/>
        </w:rPr>
      </w:pPr>
      <w:r>
        <w:rPr>
          <w:rFonts w:hint="eastAsia" w:ascii="宋体" w:hAnsi="宋体" w:cs="宋体"/>
        </w:rPr>
        <w:t>11.2.8技术偏离表；</w:t>
      </w:r>
    </w:p>
    <w:p>
      <w:pPr>
        <w:snapToGrid w:val="0"/>
        <w:spacing w:line="360" w:lineRule="auto"/>
        <w:ind w:firstLine="960" w:firstLineChars="40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pPr>
        <w:snapToGrid w:val="0"/>
        <w:spacing w:line="360" w:lineRule="auto"/>
        <w:ind w:firstLine="960" w:firstLineChars="400"/>
        <w:rPr>
          <w:rFonts w:ascii="宋体" w:hAnsi="宋体" w:cs="宋体"/>
        </w:rPr>
      </w:pPr>
      <w:r>
        <w:rPr>
          <w:rFonts w:hint="eastAsia" w:ascii="宋体" w:hAnsi="宋体" w:cs="宋体"/>
        </w:rPr>
        <w:t>11.2.10</w:t>
      </w:r>
      <w:r>
        <w:rPr>
          <w:rFonts w:hint="eastAsia" w:ascii="宋体" w:hAnsi="宋体" w:cs="宋体"/>
          <w:lang w:val="zh-CN"/>
        </w:rPr>
        <w:t>代理服务费支付承诺书（</w:t>
      </w:r>
      <w:r>
        <w:rPr>
          <w:rFonts w:hint="eastAsia" w:ascii="宋体" w:hAnsi="宋体" w:cs="宋体"/>
          <w:lang w:val="en-US" w:eastAsia="zh-CN"/>
        </w:rPr>
        <w:t>本项不作为符合性审查内容</w:t>
      </w:r>
      <w:r>
        <w:rPr>
          <w:rFonts w:hint="eastAsia" w:ascii="宋体" w:hAnsi="宋体" w:cs="宋体"/>
          <w:lang w:val="zh-CN"/>
        </w:rPr>
        <w:t>）。</w:t>
      </w:r>
    </w:p>
    <w:p>
      <w:pPr>
        <w:snapToGrid w:val="0"/>
        <w:spacing w:line="360" w:lineRule="auto"/>
        <w:ind w:firstLine="482" w:firstLineChars="200"/>
        <w:rPr>
          <w:rFonts w:ascii="宋体" w:hAnsi="宋体" w:cs="宋体"/>
          <w:u w:val="single"/>
          <w:lang w:val="zh-CN"/>
        </w:rPr>
      </w:pPr>
      <w:r>
        <w:rPr>
          <w:rFonts w:hint="eastAsia" w:ascii="宋体" w:hAnsi="宋体" w:cs="宋体"/>
          <w:b/>
          <w:bCs/>
          <w:kern w:val="0"/>
          <w:lang w:val="zh-CN"/>
        </w:rPr>
        <w:t>11.</w:t>
      </w:r>
      <w:r>
        <w:rPr>
          <w:rFonts w:hint="eastAsia" w:ascii="宋体" w:hAnsi="宋体" w:cs="宋体"/>
          <w:b/>
          <w:bCs/>
          <w:kern w:val="0"/>
        </w:rPr>
        <w:t>3</w:t>
      </w:r>
      <w:r>
        <w:rPr>
          <w:rFonts w:hint="eastAsia" w:ascii="宋体" w:hAnsi="宋体" w:cs="宋体"/>
          <w:b/>
          <w:bCs/>
        </w:rPr>
        <w:t>报价文件：</w:t>
      </w:r>
    </w:p>
    <w:p>
      <w:pPr>
        <w:snapToGrid w:val="0"/>
        <w:spacing w:line="360" w:lineRule="auto"/>
        <w:ind w:firstLine="960" w:firstLineChars="400"/>
        <w:rPr>
          <w:rFonts w:ascii="宋体" w:hAnsi="宋体" w:cs="宋体"/>
        </w:rPr>
      </w:pPr>
      <w:r>
        <w:rPr>
          <w:rFonts w:hint="eastAsia" w:ascii="宋体" w:hAnsi="宋体" w:cs="宋体"/>
        </w:rPr>
        <w:t>11.3.1开标一览表（报价表）；</w:t>
      </w:r>
    </w:p>
    <w:p>
      <w:pPr>
        <w:snapToGrid w:val="0"/>
        <w:spacing w:line="360" w:lineRule="auto"/>
        <w:ind w:firstLine="960" w:firstLineChars="400"/>
        <w:rPr>
          <w:rFonts w:ascii="宋体" w:hAnsi="宋体" w:cs="宋体"/>
        </w:rPr>
      </w:pPr>
      <w:r>
        <w:rPr>
          <w:rFonts w:hint="eastAsia" w:ascii="宋体" w:hAnsi="宋体" w:cs="宋体"/>
        </w:rPr>
        <w:t>11.3.2中小企业声明函。（</w:t>
      </w:r>
      <w:r>
        <w:rPr>
          <w:rFonts w:hint="eastAsia" w:ascii="宋体" w:hAnsi="宋体" w:cs="宋体"/>
          <w:lang w:val="en-US" w:eastAsia="zh-CN"/>
        </w:rPr>
        <w:t>如有</w:t>
      </w:r>
      <w:r>
        <w:rPr>
          <w:rFonts w:hint="eastAsia" w:ascii="宋体" w:hAnsi="宋体" w:cs="宋体"/>
        </w:rPr>
        <w:t>）</w:t>
      </w:r>
    </w:p>
    <w:p>
      <w:pPr>
        <w:spacing w:line="360" w:lineRule="auto"/>
        <w:ind w:firstLine="723" w:firstLineChars="300"/>
        <w:rPr>
          <w:rFonts w:ascii="宋体" w:hAnsi="宋体" w:cs="宋体"/>
          <w:b/>
        </w:rPr>
      </w:pPr>
      <w:r>
        <w:rPr>
          <w:rFonts w:hint="eastAsia" w:ascii="宋体" w:hAnsi="宋体" w:cs="宋体"/>
          <w:b/>
        </w:rPr>
        <w:t>投标文件含有采购人不能接受的附加条件的，投标无效；</w:t>
      </w:r>
    </w:p>
    <w:p>
      <w:pPr>
        <w:spacing w:line="360" w:lineRule="auto"/>
        <w:ind w:firstLine="723" w:firstLineChars="300"/>
        <w:rPr>
          <w:rFonts w:ascii="宋体" w:hAnsi="宋体" w:cs="宋体"/>
          <w:b/>
          <w:szCs w:val="21"/>
        </w:rPr>
      </w:pPr>
      <w:r>
        <w:rPr>
          <w:rFonts w:hint="eastAsia" w:ascii="宋体" w:hAnsi="宋体" w:cs="宋体"/>
          <w:b/>
        </w:rPr>
        <w:t>投标人提供虚假材料投标的，投标无效。</w:t>
      </w:r>
    </w:p>
    <w:p>
      <w:pPr>
        <w:pStyle w:val="4"/>
        <w:rPr>
          <w:rFonts w:ascii="宋体" w:hAnsi="宋体" w:cs="宋体"/>
          <w:szCs w:val="24"/>
        </w:rPr>
      </w:pPr>
      <w:r>
        <w:rPr>
          <w:rFonts w:hint="eastAsia" w:ascii="宋体" w:hAnsi="宋体" w:cs="宋体"/>
          <w:szCs w:val="24"/>
        </w:rPr>
        <w:t>12</w:t>
      </w:r>
      <w:r>
        <w:rPr>
          <w:rFonts w:hint="eastAsia" w:ascii="宋体" w:hAnsi="宋体" w:cs="宋体"/>
          <w:kern w:val="0"/>
          <w:szCs w:val="24"/>
        </w:rPr>
        <w:t xml:space="preserve">. </w:t>
      </w:r>
      <w:r>
        <w:rPr>
          <w:rFonts w:hint="eastAsia" w:ascii="宋体" w:hAnsi="宋体" w:cs="宋体"/>
          <w:szCs w:val="24"/>
        </w:rPr>
        <w:t>投标文件的编制</w:t>
      </w:r>
    </w:p>
    <w:p>
      <w:pPr>
        <w:spacing w:line="360" w:lineRule="auto"/>
        <w:ind w:firstLine="480" w:firstLineChars="20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pPr>
        <w:pStyle w:val="4"/>
      </w:pPr>
      <w:r>
        <w:rPr>
          <w:rFonts w:hint="eastAsia"/>
        </w:rPr>
        <w:t>13.投标文件的签署、盖章</w:t>
      </w:r>
    </w:p>
    <w:p>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4"/>
      </w:pPr>
      <w:r>
        <w:rPr>
          <w:rFonts w:hint="eastAsia"/>
        </w:rPr>
        <w:t>14. 投标文件的提交、补充、修改、撤回</w:t>
      </w:r>
    </w:p>
    <w:p>
      <w:pPr>
        <w:pStyle w:val="134"/>
        <w:snapToGrid w:val="0"/>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napToGrid w:val="0"/>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napToGrid w:val="0"/>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pPr>
        <w:pStyle w:val="4"/>
      </w:pPr>
      <w:r>
        <w:rPr>
          <w:rFonts w:hint="eastAsia"/>
        </w:rPr>
        <w:t>15.备份投标文件</w:t>
      </w:r>
    </w:p>
    <w:p>
      <w:pPr>
        <w:pStyle w:val="34"/>
        <w:spacing w:line="360" w:lineRule="auto"/>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pPr>
        <w:pStyle w:val="34"/>
        <w:spacing w:line="360" w:lineRule="auto"/>
        <w:ind w:firstLine="480" w:firstLineChars="20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pPr>
        <w:pStyle w:val="34"/>
        <w:spacing w:line="360" w:lineRule="auto"/>
        <w:ind w:firstLine="480" w:firstLineChars="20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pPr>
        <w:pStyle w:val="4"/>
      </w:pPr>
      <w:r>
        <w:rPr>
          <w:rFonts w:hint="eastAsia"/>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4"/>
      </w:pPr>
      <w:r>
        <w:rPr>
          <w:rFonts w:hint="eastAsia"/>
        </w:rPr>
        <w:t>17.投标有效期</w:t>
      </w:r>
    </w:p>
    <w:p>
      <w:pPr>
        <w:spacing w:line="360" w:lineRule="auto"/>
        <w:ind w:firstLine="480" w:firstLineChars="20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四、开标、资格审查与信用信息查询</w:t>
      </w:r>
    </w:p>
    <w:p>
      <w:pPr>
        <w:pStyle w:val="4"/>
        <w:rPr>
          <w:rFonts w:ascii="宋体" w:hAnsi="宋体" w:cs="宋体"/>
        </w:rPr>
      </w:pPr>
      <w:r>
        <w:rPr>
          <w:rFonts w:hint="eastAsia" w:ascii="宋体" w:hAnsi="宋体" w:cs="宋体"/>
          <w:szCs w:val="24"/>
        </w:rPr>
        <w:t>18.开标</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4"/>
      </w:pPr>
      <w:r>
        <w:rPr>
          <w:rFonts w:hint="eastAsia"/>
        </w:rPr>
        <w:t>19</w:t>
      </w:r>
      <w:r>
        <w:rPr>
          <w:rFonts w:hint="eastAsia"/>
          <w:lang w:val="en-US"/>
        </w:rPr>
        <w:t>.</w:t>
      </w:r>
      <w:r>
        <w:rPr>
          <w:rFonts w:hint="eastAsia"/>
        </w:rPr>
        <w:t>资格审查</w:t>
      </w:r>
    </w:p>
    <w:p>
      <w:pPr>
        <w:snapToGrid w:val="0"/>
        <w:spacing w:line="360" w:lineRule="auto"/>
        <w:ind w:firstLine="480" w:firstLineChars="20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4"/>
        <w:rPr>
          <w:lang w:val="en-US"/>
        </w:rPr>
      </w:pPr>
      <w:r>
        <w:rPr>
          <w:lang w:val="en-US"/>
        </w:rPr>
        <w:t>20</w:t>
      </w:r>
      <w:r>
        <w:rPr>
          <w:rFonts w:hint="eastAsia"/>
          <w:lang w:val="en-US"/>
        </w:rPr>
        <w:t>.</w:t>
      </w:r>
      <w:r>
        <w:rPr>
          <w:rFonts w:hint="eastAsia"/>
        </w:rPr>
        <w:t>信用信息查询</w:t>
      </w:r>
    </w:p>
    <w:p>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pPr>
        <w:pStyle w:val="725"/>
        <w:spacing w:line="360" w:lineRule="auto"/>
        <w:ind w:firstLine="480"/>
        <w:rPr>
          <w:rFonts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ascii="宋体" w:hAnsi="宋体" w:cs="宋体"/>
        </w:rPr>
      </w:pPr>
    </w:p>
    <w:p>
      <w:pPr>
        <w:pStyle w:val="134"/>
        <w:spacing w:before="0"/>
        <w:ind w:firstLine="0" w:firstLineChars="0"/>
        <w:rPr>
          <w:rFonts w:ascii="宋体" w:hAnsi="宋体" w:cs="宋体"/>
          <w:kern w:val="0"/>
          <w:szCs w:val="24"/>
        </w:rPr>
      </w:pP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五、评标</w:t>
      </w:r>
    </w:p>
    <w:p>
      <w:pPr>
        <w:spacing w:line="360" w:lineRule="auto"/>
        <w:rPr>
          <w:rFonts w:ascii="宋体" w:hAnsi="宋体" w:cs="宋体"/>
          <w:b/>
        </w:rPr>
      </w:pPr>
      <w:bookmarkStart w:id="13"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pPr>
        <w:spacing w:line="360" w:lineRule="auto"/>
        <w:rPr>
          <w:rFonts w:ascii="宋体" w:hAnsi="宋体" w:cs="宋体"/>
          <w:b/>
        </w:rPr>
      </w:pP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六、定标</w:t>
      </w:r>
    </w:p>
    <w:p>
      <w:pPr>
        <w:pStyle w:val="4"/>
      </w:pPr>
      <w:r>
        <w:rPr>
          <w:rFonts w:hint="eastAsia"/>
        </w:rPr>
        <w:t>22. 确定中标供应商</w:t>
      </w:r>
    </w:p>
    <w:p>
      <w:pPr>
        <w:pStyle w:val="13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pPr>
        <w:pStyle w:val="4"/>
      </w:pPr>
      <w:r>
        <w:rPr>
          <w:rFonts w:hint="eastAsia"/>
        </w:rPr>
        <w:t>23. 中标通知与中标结果公告</w:t>
      </w:r>
    </w:p>
    <w:p>
      <w:pPr>
        <w:widowControl/>
        <w:shd w:val="clear" w:color="auto" w:fill="FFFFFF"/>
        <w:spacing w:line="360" w:lineRule="auto"/>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pPr>
        <w:widowControl/>
        <w:shd w:val="clear" w:color="auto" w:fill="FFFFFF"/>
        <w:spacing w:line="360" w:lineRule="auto"/>
        <w:ind w:firstLine="480"/>
        <w:jc w:val="left"/>
        <w:rPr>
          <w:rFonts w:ascii="宋体" w:hAnsi="宋体" w:cs="宋体"/>
        </w:rPr>
      </w:pPr>
      <w:r>
        <w:rPr>
          <w:rFonts w:hint="eastAsia" w:ascii="宋体" w:hAnsi="宋体" w:cs="宋体"/>
        </w:rPr>
        <w:t>23.2公告期限为1个工作日。</w:t>
      </w:r>
    </w:p>
    <w:p>
      <w:pPr>
        <w:snapToGrid w:val="0"/>
        <w:spacing w:line="360" w:lineRule="auto"/>
        <w:ind w:left="137" w:leftChars="57" w:firstLine="482" w:firstLineChars="150"/>
        <w:jc w:val="center"/>
        <w:rPr>
          <w:rFonts w:ascii="宋体" w:hAnsi="宋体" w:cs="宋体"/>
          <w:b/>
          <w:sz w:val="32"/>
        </w:rPr>
      </w:pP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4"/>
      </w:pPr>
      <w:r>
        <w:rPr>
          <w:rFonts w:hint="eastAsia"/>
        </w:rPr>
        <w:t>25. 合同的签订</w:t>
      </w:r>
    </w:p>
    <w:p>
      <w:pPr>
        <w:widowControl/>
        <w:shd w:val="clear" w:color="auto" w:fill="FFFFFF"/>
        <w:spacing w:line="360" w:lineRule="auto"/>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pPr>
        <w:pStyle w:val="4"/>
      </w:pPr>
      <w:r>
        <w:rPr>
          <w:rFonts w:hint="eastAsia"/>
        </w:rPr>
        <w:t>26. 履约保证金</w:t>
      </w:r>
    </w:p>
    <w:p>
      <w:pPr>
        <w:tabs>
          <w:tab w:val="left" w:pos="0"/>
        </w:tabs>
        <w:spacing w:line="360" w:lineRule="auto"/>
        <w:ind w:firstLine="482"/>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pPr>
        <w:tabs>
          <w:tab w:val="left" w:pos="0"/>
        </w:tabs>
        <w:spacing w:line="360" w:lineRule="auto"/>
        <w:ind w:firstLine="482"/>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八、电子交易活动的中止</w:t>
      </w:r>
    </w:p>
    <w:p>
      <w:pPr>
        <w:pStyle w:val="134"/>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4"/>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4"/>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4"/>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4"/>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4"/>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rPr>
      </w:pP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九、验收</w:t>
      </w:r>
    </w:p>
    <w:p>
      <w:pPr>
        <w:pStyle w:val="4"/>
      </w:pPr>
      <w:r>
        <w:rPr>
          <w:rFonts w:hint="eastAsia"/>
        </w:rPr>
        <w:t>29.验收</w:t>
      </w:r>
    </w:p>
    <w:bookmarkEnd w:id="11"/>
    <w:bookmarkEnd w:id="12"/>
    <w:bookmarkEnd w:id="13"/>
    <w:p>
      <w:pPr>
        <w:tabs>
          <w:tab w:val="left" w:pos="0"/>
        </w:tabs>
        <w:spacing w:line="360" w:lineRule="auto"/>
        <w:ind w:firstLine="480"/>
        <w:rPr>
          <w:rFonts w:ascii="宋体" w:hAnsi="宋体" w:cs="Helvetica"/>
          <w:kern w:val="0"/>
        </w:rPr>
      </w:pPr>
      <w:bookmarkStart w:id="14" w:name="第四部分"/>
      <w:r>
        <w:rPr>
          <w:rFonts w:hint="eastAsia" w:ascii="宋体" w:hAnsi="宋体" w:cs="Helvetica"/>
          <w:kern w:val="0"/>
        </w:rPr>
        <w:t>29.1采购人应当依法组织履约验收工作。</w:t>
      </w:r>
    </w:p>
    <w:p>
      <w:pPr>
        <w:tabs>
          <w:tab w:val="left" w:pos="0"/>
        </w:tabs>
        <w:spacing w:line="360" w:lineRule="auto"/>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pStyle w:val="3"/>
        <w:sectPr>
          <w:headerReference r:id="rId8" w:type="default"/>
          <w:footerReference r:id="rId9" w:type="default"/>
          <w:pgSz w:w="11905" w:h="16838"/>
          <w:pgMar w:top="1440" w:right="1797" w:bottom="1440" w:left="1797" w:header="851" w:footer="992" w:gutter="0"/>
          <w:cols w:space="0" w:num="1"/>
          <w:titlePg/>
        </w:sectPr>
      </w:pPr>
    </w:p>
    <w:p>
      <w:pPr>
        <w:pStyle w:val="3"/>
      </w:pPr>
      <w:r>
        <w:rPr>
          <w:rFonts w:hint="eastAsia"/>
        </w:rPr>
        <w:t>第三部分采购需求</w:t>
      </w:r>
    </w:p>
    <w:p>
      <w:pPr>
        <w:tabs>
          <w:tab w:val="left" w:pos="0"/>
        </w:tabs>
        <w:spacing w:before="0" w:line="360" w:lineRule="auto"/>
        <w:ind w:left="0" w:firstLine="480"/>
        <w:rPr>
          <w:rFonts w:hint="eastAsia" w:ascii="宋体" w:hAnsi="宋体" w:eastAsia="宋体" w:cs="宋体"/>
          <w:b w:val="0"/>
          <w:bCs w:val="0"/>
          <w:kern w:val="0"/>
          <w:sz w:val="24"/>
          <w:szCs w:val="24"/>
        </w:rPr>
      </w:pPr>
      <w:r>
        <w:rPr>
          <w:rFonts w:hint="eastAsia" w:ascii="宋体" w:hAnsi="宋体" w:eastAsia="宋体" w:cs="宋体"/>
          <w:b w:val="0"/>
          <w:bCs w:val="0"/>
          <w:spacing w:val="0"/>
          <w:kern w:val="0"/>
          <w:position w:val="0"/>
          <w:sz w:val="24"/>
          <w:szCs w:val="24"/>
          <w:lang w:eastAsia="zh-CN"/>
        </w:rPr>
        <w:t>一、采购项目概述</w:t>
      </w:r>
    </w:p>
    <w:p>
      <w:pPr>
        <w:tabs>
          <w:tab w:val="left" w:pos="0"/>
        </w:tabs>
        <w:spacing w:before="0" w:line="360" w:lineRule="auto"/>
        <w:ind w:left="0" w:firstLine="480"/>
        <w:rPr>
          <w:rFonts w:hint="eastAsia" w:ascii="宋体" w:hAnsi="宋体" w:eastAsia="宋体" w:cs="宋体"/>
          <w:b w:val="0"/>
          <w:bCs w:val="0"/>
          <w:kern w:val="0"/>
          <w:sz w:val="24"/>
          <w:szCs w:val="24"/>
        </w:rPr>
      </w:pPr>
      <w:r>
        <w:rPr>
          <w:rFonts w:hint="eastAsia" w:ascii="宋体" w:hAnsi="宋体" w:eastAsia="宋体" w:cs="宋体"/>
          <w:b w:val="0"/>
          <w:bCs w:val="0"/>
          <w:spacing w:val="0"/>
          <w:kern w:val="0"/>
          <w:sz w:val="24"/>
          <w:szCs w:val="24"/>
        </w:rPr>
        <w:t>本项目采购内容包括物资的采购、运输、装卸和相关维护等。投标报价应包括物资配送过程中需要配置的各种设备运输、装卸搬运、人工等费用及售后服务费、有关部门的验收费</w:t>
      </w:r>
      <w:r>
        <w:rPr>
          <w:rFonts w:hint="eastAsia" w:ascii="宋体" w:hAnsi="宋体" w:eastAsia="宋体" w:cs="宋体"/>
          <w:b w:val="0"/>
          <w:bCs w:val="0"/>
          <w:kern w:val="0"/>
          <w:sz w:val="24"/>
          <w:szCs w:val="24"/>
        </w:rPr>
        <w:t xml:space="preserve">、 </w:t>
      </w:r>
      <w:r>
        <w:rPr>
          <w:rFonts w:hint="eastAsia" w:ascii="宋体" w:hAnsi="宋体" w:eastAsia="宋体" w:cs="宋体"/>
          <w:b w:val="0"/>
          <w:bCs w:val="0"/>
          <w:spacing w:val="0"/>
          <w:kern w:val="0"/>
          <w:sz w:val="24"/>
          <w:szCs w:val="24"/>
        </w:rPr>
        <w:t>政策性文件规定及合同包含的所有费用、责任等各项全部费用。</w:t>
      </w:r>
    </w:p>
    <w:p>
      <w:pPr>
        <w:tabs>
          <w:tab w:val="left" w:pos="0"/>
        </w:tabs>
        <w:spacing w:line="360" w:lineRule="auto"/>
        <w:ind w:left="0" w:firstLine="480"/>
        <w:outlineLvl w:val="9"/>
        <w:rPr>
          <w:rFonts w:hint="eastAsia" w:ascii="宋体" w:hAnsi="宋体" w:eastAsia="宋体" w:cs="宋体"/>
          <w:b w:val="0"/>
          <w:bCs w:val="0"/>
          <w:kern w:val="0"/>
          <w:sz w:val="24"/>
          <w:szCs w:val="24"/>
          <w:highlight w:val="none"/>
        </w:rPr>
      </w:pPr>
      <w:r>
        <w:rPr>
          <w:rFonts w:hint="eastAsia" w:ascii="宋体" w:hAnsi="宋体" w:eastAsia="宋体" w:cs="宋体"/>
          <w:b w:val="0"/>
          <w:bCs w:val="0"/>
          <w:spacing w:val="0"/>
          <w:kern w:val="0"/>
          <w:sz w:val="24"/>
          <w:szCs w:val="24"/>
          <w:highlight w:val="none"/>
        </w:rPr>
        <w:t>二、采购清单 (初拟)：</w:t>
      </w:r>
    </w:p>
    <w:tbl>
      <w:tblPr>
        <w:tblStyle w:val="980"/>
        <w:tblW w:w="7111" w:type="dxa"/>
        <w:tblInd w:w="6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56"/>
        <w:gridCol w:w="3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956" w:type="dxa"/>
            <w:vAlign w:val="top"/>
          </w:tcPr>
          <w:p>
            <w:pPr>
              <w:tabs>
                <w:tab w:val="left" w:pos="0"/>
              </w:tabs>
              <w:spacing w:before="0" w:line="360" w:lineRule="auto"/>
              <w:ind w:firstLine="48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spacing w:val="0"/>
                <w:kern w:val="0"/>
                <w:sz w:val="24"/>
                <w:szCs w:val="24"/>
                <w:highlight w:val="none"/>
              </w:rPr>
              <w:t>名称</w:t>
            </w:r>
          </w:p>
        </w:tc>
        <w:tc>
          <w:tcPr>
            <w:tcW w:w="3155" w:type="dxa"/>
            <w:vAlign w:val="top"/>
          </w:tcPr>
          <w:p>
            <w:pPr>
              <w:tabs>
                <w:tab w:val="left" w:pos="0"/>
              </w:tabs>
              <w:spacing w:before="0" w:line="360" w:lineRule="auto"/>
              <w:ind w:firstLine="48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spacing w:val="0"/>
                <w:kern w:val="0"/>
                <w:sz w:val="24"/>
                <w:szCs w:val="24"/>
                <w:highlight w:val="none"/>
              </w:rPr>
              <w:t>预计年用量 (</w:t>
            </w:r>
            <w:r>
              <w:rPr>
                <w:rFonts w:hint="eastAsia" w:ascii="宋体" w:hAnsi="宋体" w:eastAsia="宋体" w:cs="宋体"/>
                <w:b w:val="0"/>
                <w:bCs w:val="0"/>
                <w:spacing w:val="0"/>
                <w:kern w:val="0"/>
                <w:sz w:val="24"/>
                <w:szCs w:val="24"/>
                <w:highlight w:val="none"/>
                <w:lang w:val="en-US" w:eastAsia="zh-CN"/>
              </w:rPr>
              <w:t>万</w:t>
            </w:r>
            <w:r>
              <w:rPr>
                <w:rFonts w:hint="eastAsia" w:ascii="宋体" w:hAnsi="宋体" w:eastAsia="宋体" w:cs="宋体"/>
                <w:b w:val="0"/>
                <w:bCs w:val="0"/>
                <w:spacing w:val="0"/>
                <w:kern w:val="0"/>
                <w:sz w:val="24"/>
                <w:szCs w:val="2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956" w:type="dxa"/>
            <w:vAlign w:val="top"/>
          </w:tcPr>
          <w:p>
            <w:pPr>
              <w:tabs>
                <w:tab w:val="left" w:pos="0"/>
              </w:tabs>
              <w:spacing w:before="0" w:line="360" w:lineRule="auto"/>
              <w:ind w:firstLine="48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spacing w:val="0"/>
                <w:kern w:val="0"/>
                <w:sz w:val="24"/>
                <w:szCs w:val="24"/>
                <w:highlight w:val="none"/>
              </w:rPr>
              <w:t>蔬菜、豆制品类</w:t>
            </w:r>
          </w:p>
        </w:tc>
        <w:tc>
          <w:tcPr>
            <w:tcW w:w="3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956" w:type="dxa"/>
            <w:vAlign w:val="top"/>
          </w:tcPr>
          <w:p>
            <w:pPr>
              <w:tabs>
                <w:tab w:val="left" w:pos="0"/>
              </w:tabs>
              <w:spacing w:before="0" w:line="360" w:lineRule="auto"/>
              <w:ind w:firstLine="48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spacing w:val="0"/>
                <w:kern w:val="0"/>
                <w:sz w:val="24"/>
                <w:szCs w:val="24"/>
                <w:highlight w:val="none"/>
              </w:rPr>
              <w:t>水产类</w:t>
            </w:r>
          </w:p>
        </w:tc>
        <w:tc>
          <w:tcPr>
            <w:tcW w:w="3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956" w:type="dxa"/>
            <w:vAlign w:val="top"/>
          </w:tcPr>
          <w:p>
            <w:pPr>
              <w:tabs>
                <w:tab w:val="left" w:pos="0"/>
              </w:tabs>
              <w:spacing w:before="0" w:line="360" w:lineRule="auto"/>
              <w:ind w:firstLine="48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spacing w:val="0"/>
                <w:kern w:val="0"/>
                <w:sz w:val="24"/>
                <w:szCs w:val="24"/>
                <w:highlight w:val="none"/>
              </w:rPr>
              <w:t>肉类、家禽类</w:t>
            </w:r>
          </w:p>
        </w:tc>
        <w:tc>
          <w:tcPr>
            <w:tcW w:w="3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956" w:type="dxa"/>
            <w:vAlign w:val="top"/>
          </w:tcPr>
          <w:p>
            <w:pPr>
              <w:tabs>
                <w:tab w:val="left" w:pos="0"/>
              </w:tabs>
              <w:spacing w:before="0" w:line="360" w:lineRule="auto"/>
              <w:ind w:firstLine="48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水果类</w:t>
            </w:r>
          </w:p>
        </w:tc>
        <w:tc>
          <w:tcPr>
            <w:tcW w:w="3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956" w:type="dxa"/>
            <w:vAlign w:val="top"/>
          </w:tcPr>
          <w:p>
            <w:pPr>
              <w:tabs>
                <w:tab w:val="left" w:pos="0"/>
              </w:tabs>
              <w:spacing w:before="0" w:line="360" w:lineRule="auto"/>
              <w:ind w:firstLine="48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spacing w:val="0"/>
                <w:kern w:val="0"/>
                <w:sz w:val="24"/>
                <w:szCs w:val="24"/>
                <w:highlight w:val="none"/>
              </w:rPr>
              <w:t>粮油主副食类、牛奶、调料类</w:t>
            </w:r>
          </w:p>
        </w:tc>
        <w:tc>
          <w:tcPr>
            <w:tcW w:w="3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956" w:type="dxa"/>
            <w:vAlign w:val="top"/>
          </w:tcPr>
          <w:p>
            <w:pPr>
              <w:tabs>
                <w:tab w:val="left" w:pos="0"/>
              </w:tabs>
              <w:spacing w:before="0" w:line="360" w:lineRule="auto"/>
              <w:ind w:firstLine="480"/>
              <w:jc w:val="left"/>
              <w:rPr>
                <w:rFonts w:hint="eastAsia" w:ascii="宋体" w:hAnsi="宋体" w:eastAsia="宋体" w:cs="宋体"/>
                <w:b w:val="0"/>
                <w:bCs w:val="0"/>
                <w:spacing w:val="0"/>
                <w:kern w:val="0"/>
                <w:sz w:val="24"/>
                <w:szCs w:val="24"/>
                <w:highlight w:val="none"/>
              </w:rPr>
            </w:pPr>
            <w:r>
              <w:rPr>
                <w:rFonts w:hint="eastAsia" w:ascii="宋体" w:hAnsi="宋体" w:eastAsia="宋体" w:cs="宋体"/>
                <w:b w:val="0"/>
                <w:bCs w:val="0"/>
                <w:spacing w:val="0"/>
                <w:kern w:val="0"/>
                <w:sz w:val="24"/>
                <w:szCs w:val="24"/>
                <w:highlight w:val="none"/>
              </w:rPr>
              <w:t>一次性餐具等耗材</w:t>
            </w:r>
          </w:p>
        </w:tc>
        <w:tc>
          <w:tcPr>
            <w:tcW w:w="3155" w:type="dxa"/>
            <w:vAlign w:val="center"/>
          </w:tcPr>
          <w:p>
            <w:pPr>
              <w:keepNext w:val="0"/>
              <w:keepLines w:val="0"/>
              <w:widowControl/>
              <w:suppressLineNumbers w:val="0"/>
              <w:jc w:val="center"/>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26</w:t>
            </w:r>
          </w:p>
        </w:tc>
      </w:tr>
    </w:tbl>
    <w:p>
      <w:pPr>
        <w:tabs>
          <w:tab w:val="left" w:pos="0"/>
        </w:tabs>
        <w:spacing w:before="0" w:line="360" w:lineRule="auto"/>
        <w:ind w:left="0" w:firstLine="480"/>
        <w:rPr>
          <w:rFonts w:hint="eastAsia" w:ascii="宋体" w:hAnsi="宋体" w:eastAsia="宋体" w:cs="宋体"/>
          <w:b w:val="0"/>
          <w:bCs w:val="0"/>
          <w:spacing w:val="0"/>
          <w:kern w:val="0"/>
          <w:position w:val="0"/>
          <w:sz w:val="24"/>
          <w:szCs w:val="24"/>
        </w:rPr>
      </w:pPr>
    </w:p>
    <w:p>
      <w:pPr>
        <w:tabs>
          <w:tab w:val="left" w:pos="0"/>
        </w:tabs>
        <w:spacing w:before="0" w:line="360" w:lineRule="auto"/>
        <w:ind w:left="0" w:firstLine="480"/>
        <w:rPr>
          <w:rFonts w:hint="eastAsia" w:ascii="宋体" w:hAnsi="宋体" w:eastAsia="宋体" w:cs="宋体"/>
          <w:b w:val="0"/>
          <w:bCs w:val="0"/>
          <w:kern w:val="0"/>
          <w:sz w:val="24"/>
          <w:szCs w:val="24"/>
        </w:rPr>
      </w:pPr>
      <w:r>
        <w:rPr>
          <w:rFonts w:hint="eastAsia" w:ascii="宋体" w:hAnsi="宋体" w:eastAsia="宋体" w:cs="宋体"/>
          <w:b w:val="0"/>
          <w:bCs w:val="0"/>
          <w:spacing w:val="0"/>
          <w:kern w:val="0"/>
          <w:position w:val="0"/>
          <w:sz w:val="24"/>
          <w:szCs w:val="24"/>
        </w:rPr>
        <w:t>三、配送要求：</w:t>
      </w:r>
    </w:p>
    <w:p>
      <w:pPr>
        <w:tabs>
          <w:tab w:val="left" w:pos="0"/>
        </w:tabs>
        <w:spacing w:before="0" w:line="360" w:lineRule="auto"/>
        <w:ind w:left="0" w:firstLine="480"/>
        <w:rPr>
          <w:rFonts w:hint="eastAsia" w:ascii="宋体" w:hAnsi="宋体" w:eastAsia="宋体" w:cs="宋体"/>
          <w:b w:val="0"/>
          <w:bCs w:val="0"/>
          <w:kern w:val="0"/>
          <w:sz w:val="24"/>
          <w:szCs w:val="24"/>
        </w:rPr>
      </w:pPr>
      <w:r>
        <w:rPr>
          <w:rFonts w:hint="eastAsia" w:ascii="宋体" w:hAnsi="宋体" w:eastAsia="宋体" w:cs="宋体"/>
          <w:b w:val="0"/>
          <w:bCs w:val="0"/>
          <w:spacing w:val="0"/>
          <w:kern w:val="0"/>
          <w:sz w:val="24"/>
          <w:szCs w:val="24"/>
        </w:rPr>
        <w:t>1) 定价方法</w:t>
      </w:r>
    </w:p>
    <w:p>
      <w:pPr>
        <w:tabs>
          <w:tab w:val="left" w:pos="0"/>
        </w:tabs>
        <w:spacing w:before="0" w:line="360" w:lineRule="auto"/>
        <w:ind w:firstLine="480"/>
        <w:rPr>
          <w:rFonts w:hint="eastAsia" w:ascii="宋体" w:hAnsi="宋体" w:eastAsia="宋体" w:cs="宋体"/>
          <w:b w:val="0"/>
          <w:bCs w:val="0"/>
          <w:kern w:val="0"/>
          <w:sz w:val="24"/>
          <w:szCs w:val="24"/>
        </w:rPr>
      </w:pPr>
      <w:r>
        <w:rPr>
          <w:rFonts w:hint="eastAsia" w:ascii="宋体" w:hAnsi="宋体" w:eastAsia="宋体" w:cs="宋体"/>
          <w:b w:val="0"/>
          <w:bCs w:val="0"/>
          <w:spacing w:val="0"/>
          <w:kern w:val="0"/>
          <w:sz w:val="24"/>
          <w:szCs w:val="24"/>
        </w:rPr>
        <w:t>1、所有配送食堂物资的价格按每月定价一次。</w:t>
      </w:r>
    </w:p>
    <w:p>
      <w:pPr>
        <w:tabs>
          <w:tab w:val="left" w:pos="0"/>
        </w:tabs>
        <w:spacing w:before="0" w:line="360" w:lineRule="auto"/>
        <w:ind w:left="0" w:right="0" w:firstLine="480"/>
        <w:rPr>
          <w:rFonts w:hint="eastAsia" w:ascii="宋体" w:hAnsi="宋体" w:eastAsia="宋体" w:cs="宋体"/>
          <w:b w:val="0"/>
          <w:bCs w:val="0"/>
          <w:kern w:val="0"/>
          <w:sz w:val="24"/>
          <w:szCs w:val="24"/>
        </w:rPr>
      </w:pPr>
      <w:r>
        <w:rPr>
          <w:rFonts w:hint="eastAsia" w:ascii="宋体" w:hAnsi="宋体" w:eastAsia="宋体" w:cs="宋体"/>
          <w:b w:val="0"/>
          <w:bCs w:val="0"/>
          <w:spacing w:val="0"/>
          <w:kern w:val="0"/>
          <w:sz w:val="24"/>
          <w:szCs w:val="24"/>
        </w:rPr>
        <w:t>2、所有配送物资的</w:t>
      </w:r>
      <w:r>
        <w:rPr>
          <w:rFonts w:hint="eastAsia" w:ascii="宋体" w:hAnsi="宋体" w:eastAsia="宋体" w:cs="宋体"/>
          <w:b w:val="0"/>
          <w:bCs w:val="0"/>
          <w:spacing w:val="0"/>
          <w:kern w:val="0"/>
          <w:sz w:val="24"/>
          <w:szCs w:val="24"/>
          <w:lang w:val="en-US" w:eastAsia="zh-CN"/>
        </w:rPr>
        <w:t>基准</w:t>
      </w:r>
      <w:r>
        <w:rPr>
          <w:rFonts w:hint="eastAsia" w:ascii="宋体" w:hAnsi="宋体" w:eastAsia="宋体" w:cs="宋体"/>
          <w:b w:val="0"/>
          <w:bCs w:val="0"/>
          <w:spacing w:val="0"/>
          <w:kern w:val="0"/>
          <w:sz w:val="24"/>
          <w:szCs w:val="24"/>
        </w:rPr>
        <w:t>价均为“杭州市菜篮子物价网”发布的当月整期杭州市城区部分民生商品价格公示的同类货物的平均价格 (未在官网公布的以</w:t>
      </w:r>
      <w:r>
        <w:rPr>
          <w:rFonts w:hint="eastAsia" w:ascii="宋体" w:hAnsi="宋体" w:eastAsia="宋体" w:cs="宋体"/>
          <w:b w:val="0"/>
          <w:bCs w:val="0"/>
          <w:spacing w:val="0"/>
          <w:kern w:val="0"/>
          <w:sz w:val="24"/>
          <w:szCs w:val="24"/>
          <w:lang w:val="en-US" w:eastAsia="zh-CN"/>
        </w:rPr>
        <w:t>院区</w:t>
      </w:r>
      <w:r>
        <w:rPr>
          <w:rFonts w:hint="eastAsia" w:ascii="宋体" w:hAnsi="宋体" w:eastAsia="宋体" w:cs="宋体"/>
          <w:b w:val="0"/>
          <w:bCs w:val="0"/>
          <w:spacing w:val="0"/>
          <w:kern w:val="0"/>
          <w:sz w:val="24"/>
          <w:szCs w:val="24"/>
        </w:rPr>
        <w:t>周边三个大型农贸市场的最低价格)的100%</w:t>
      </w:r>
      <w:r>
        <w:rPr>
          <w:rFonts w:hint="eastAsia" w:ascii="宋体" w:hAnsi="宋体" w:eastAsia="宋体" w:cs="宋体"/>
          <w:b w:val="0"/>
          <w:bCs w:val="0"/>
          <w:kern w:val="0"/>
          <w:sz w:val="24"/>
          <w:szCs w:val="24"/>
        </w:rPr>
        <w:t>。</w:t>
      </w:r>
    </w:p>
    <w:p>
      <w:pPr>
        <w:tabs>
          <w:tab w:val="left" w:pos="0"/>
        </w:tabs>
        <w:spacing w:line="360" w:lineRule="auto"/>
        <w:ind w:left="0" w:right="0" w:firstLine="480"/>
        <w:rPr>
          <w:rFonts w:hint="eastAsia" w:ascii="宋体" w:hAnsi="宋体" w:eastAsia="宋体" w:cs="宋体"/>
          <w:b w:val="0"/>
          <w:bCs w:val="0"/>
          <w:kern w:val="0"/>
          <w:sz w:val="24"/>
          <w:szCs w:val="24"/>
        </w:rPr>
      </w:pPr>
      <w:r>
        <w:rPr>
          <w:rFonts w:hint="eastAsia" w:ascii="宋体" w:hAnsi="宋体" w:eastAsia="宋体" w:cs="宋体"/>
          <w:b w:val="0"/>
          <w:bCs w:val="0"/>
          <w:spacing w:val="0"/>
          <w:kern w:val="0"/>
          <w:sz w:val="24"/>
          <w:szCs w:val="24"/>
        </w:rPr>
        <w:t>3、在每个结算周期供货完成 (每月25日) ，经双方账目核对无误，成交供应商向采购</w:t>
      </w:r>
      <w:r>
        <w:rPr>
          <w:rFonts w:hint="eastAsia" w:ascii="宋体" w:hAnsi="宋体" w:eastAsia="宋体" w:cs="宋体"/>
          <w:b w:val="0"/>
          <w:bCs w:val="0"/>
          <w:kern w:val="0"/>
          <w:sz w:val="24"/>
          <w:szCs w:val="24"/>
        </w:rPr>
        <w:t xml:space="preserve"> </w:t>
      </w:r>
      <w:r>
        <w:rPr>
          <w:rFonts w:hint="eastAsia" w:ascii="宋体" w:hAnsi="宋体" w:eastAsia="宋体" w:cs="宋体"/>
          <w:b w:val="0"/>
          <w:bCs w:val="0"/>
          <w:spacing w:val="0"/>
          <w:kern w:val="0"/>
          <w:sz w:val="24"/>
          <w:szCs w:val="24"/>
        </w:rPr>
        <w:t>人提交结算金额的全额增值税发票后，采购人在下个月 10 日前向供货方付款。(如遇节假</w:t>
      </w:r>
      <w:r>
        <w:rPr>
          <w:rFonts w:hint="eastAsia" w:ascii="宋体" w:hAnsi="宋体" w:eastAsia="宋体" w:cs="宋体"/>
          <w:b w:val="0"/>
          <w:bCs w:val="0"/>
          <w:kern w:val="0"/>
          <w:sz w:val="24"/>
          <w:szCs w:val="24"/>
        </w:rPr>
        <w:t xml:space="preserve"> </w:t>
      </w:r>
      <w:r>
        <w:rPr>
          <w:rFonts w:hint="eastAsia" w:ascii="宋体" w:hAnsi="宋体" w:eastAsia="宋体" w:cs="宋体"/>
          <w:b w:val="0"/>
          <w:bCs w:val="0"/>
          <w:spacing w:val="0"/>
          <w:kern w:val="0"/>
          <w:sz w:val="24"/>
          <w:szCs w:val="24"/>
        </w:rPr>
        <w:t>日顺延)</w:t>
      </w:r>
    </w:p>
    <w:p>
      <w:pPr>
        <w:tabs>
          <w:tab w:val="left" w:pos="0"/>
        </w:tabs>
        <w:spacing w:before="0" w:line="360" w:lineRule="auto"/>
        <w:ind w:left="0" w:right="0" w:firstLine="480"/>
        <w:rPr>
          <w:rFonts w:hint="eastAsia" w:ascii="宋体" w:hAnsi="宋体" w:eastAsia="宋体" w:cs="宋体"/>
          <w:b w:val="0"/>
          <w:bCs w:val="0"/>
          <w:kern w:val="0"/>
          <w:sz w:val="24"/>
          <w:szCs w:val="24"/>
        </w:rPr>
      </w:pPr>
      <w:r>
        <w:rPr>
          <w:rFonts w:hint="eastAsia" w:ascii="宋体" w:hAnsi="宋体" w:eastAsia="宋体" w:cs="宋体"/>
          <w:b w:val="0"/>
          <w:bCs w:val="0"/>
          <w:spacing w:val="0"/>
          <w:kern w:val="0"/>
          <w:sz w:val="24"/>
          <w:szCs w:val="24"/>
        </w:rPr>
        <w:t>4、配送价格应包含乙方所有税费、成本、利润、运输、装卸、人工费及各类劳保、保</w:t>
      </w:r>
      <w:r>
        <w:rPr>
          <w:rFonts w:hint="eastAsia" w:ascii="宋体" w:hAnsi="宋体" w:eastAsia="宋体" w:cs="宋体"/>
          <w:b w:val="0"/>
          <w:bCs w:val="0"/>
          <w:kern w:val="0"/>
          <w:sz w:val="24"/>
          <w:szCs w:val="24"/>
        </w:rPr>
        <w:t xml:space="preserve"> </w:t>
      </w:r>
      <w:r>
        <w:rPr>
          <w:rFonts w:hint="eastAsia" w:ascii="宋体" w:hAnsi="宋体" w:eastAsia="宋体" w:cs="宋体"/>
          <w:b w:val="0"/>
          <w:bCs w:val="0"/>
          <w:spacing w:val="0"/>
          <w:kern w:val="0"/>
          <w:sz w:val="24"/>
          <w:szCs w:val="24"/>
        </w:rPr>
        <w:t>险等一切费用。</w:t>
      </w:r>
    </w:p>
    <w:p>
      <w:pPr>
        <w:keepNext w:val="0"/>
        <w:keepLines w:val="0"/>
        <w:pageBreakBefore w:val="0"/>
        <w:widowControl/>
        <w:tabs>
          <w:tab w:val="left" w:pos="0"/>
        </w:tabs>
        <w:kinsoku/>
        <w:wordWrap/>
        <w:overflowPunct/>
        <w:topLinePunct w:val="0"/>
        <w:autoSpaceDE/>
        <w:autoSpaceDN/>
        <w:bidi w:val="0"/>
        <w:adjustRightInd/>
        <w:snapToGrid/>
        <w:spacing w:before="0" w:line="360" w:lineRule="auto"/>
        <w:ind w:left="0" w:firstLine="480"/>
        <w:textAlignment w:val="auto"/>
        <w:rPr>
          <w:rFonts w:hint="eastAsia" w:ascii="宋体" w:hAnsi="宋体" w:eastAsia="宋体" w:cs="宋体"/>
          <w:b w:val="0"/>
          <w:bCs w:val="0"/>
          <w:kern w:val="0"/>
          <w:sz w:val="24"/>
          <w:szCs w:val="24"/>
        </w:rPr>
      </w:pPr>
      <w:r>
        <w:rPr>
          <w:rFonts w:hint="eastAsia" w:ascii="宋体" w:hAnsi="宋体" w:eastAsia="宋体" w:cs="宋体"/>
          <w:b w:val="0"/>
          <w:bCs w:val="0"/>
          <w:spacing w:val="0"/>
          <w:kern w:val="0"/>
          <w:sz w:val="24"/>
          <w:szCs w:val="24"/>
        </w:rPr>
        <w:t>2) 采购人下订单订货</w:t>
      </w:r>
    </w:p>
    <w:p>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val="0"/>
          <w:kern w:val="0"/>
          <w:sz w:val="24"/>
          <w:szCs w:val="24"/>
        </w:rPr>
      </w:pPr>
      <w:r>
        <w:rPr>
          <w:rFonts w:hint="eastAsia" w:ascii="宋体" w:hAnsi="宋体" w:eastAsia="宋体" w:cs="宋体"/>
          <w:spacing w:val="0"/>
          <w:kern w:val="0"/>
          <w:sz w:val="24"/>
          <w:szCs w:val="24"/>
        </w:rPr>
        <w:t>1、采购人每天下午 5：00 前向供应商下达第二天的订单，采购人以传真或电话方式直</w:t>
      </w:r>
      <w:r>
        <w:rPr>
          <w:rFonts w:hint="eastAsia" w:ascii="宋体" w:hAnsi="宋体" w:eastAsia="宋体" w:cs="宋体"/>
          <w:bCs w:val="0"/>
          <w:kern w:val="0"/>
          <w:sz w:val="24"/>
          <w:szCs w:val="24"/>
        </w:rPr>
        <w:t>接通知供应商，订单内容包括名称、种类、规格、数量、运送时间、送达地点、订单联系人等具体要求。</w:t>
      </w:r>
    </w:p>
    <w:p>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val="0"/>
          <w:kern w:val="0"/>
          <w:sz w:val="24"/>
          <w:szCs w:val="24"/>
        </w:rPr>
      </w:pPr>
      <w:r>
        <w:rPr>
          <w:rFonts w:hint="eastAsia" w:ascii="宋体" w:hAnsi="宋体" w:eastAsia="宋体" w:cs="宋体"/>
          <w:bCs w:val="0"/>
          <w:kern w:val="0"/>
          <w:sz w:val="24"/>
          <w:szCs w:val="24"/>
        </w:rPr>
        <w:t>2、临时性的追加订单，供应商应在接到采购人通知后 15 分钟内响应，二小时内完成配送。</w:t>
      </w:r>
    </w:p>
    <w:p>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val="0"/>
          <w:kern w:val="0"/>
          <w:sz w:val="24"/>
          <w:szCs w:val="24"/>
        </w:rPr>
      </w:pPr>
      <w:r>
        <w:rPr>
          <w:rFonts w:hint="eastAsia" w:ascii="宋体" w:hAnsi="宋体" w:eastAsia="宋体" w:cs="宋体"/>
          <w:bCs w:val="0"/>
          <w:kern w:val="0"/>
          <w:sz w:val="24"/>
          <w:szCs w:val="24"/>
        </w:rPr>
        <w:t>3、供应商接到采购人订单后，个别品种因缺货而无法提供的，供应商应在接到订单当天内及时知会采购人并协商好解决方法。</w:t>
      </w:r>
    </w:p>
    <w:p>
      <w:pPr>
        <w:pageBreakBefore w:val="0"/>
        <w:tabs>
          <w:tab w:val="left" w:pos="0"/>
        </w:tabs>
        <w:kinsoku/>
        <w:wordWrap/>
        <w:overflowPunct/>
        <w:topLinePunct w:val="0"/>
        <w:bidi w:val="0"/>
        <w:snapToGrid/>
        <w:spacing w:line="360" w:lineRule="auto"/>
        <w:ind w:firstLine="480" w:firstLineChars="0"/>
        <w:textAlignment w:val="auto"/>
        <w:rPr>
          <w:rFonts w:hint="eastAsia" w:ascii="宋体" w:hAnsi="宋体" w:eastAsia="宋体" w:cs="宋体"/>
          <w:b w:val="0"/>
          <w:kern w:val="0"/>
          <w:sz w:val="24"/>
          <w:szCs w:val="24"/>
        </w:rPr>
      </w:pPr>
      <w:r>
        <w:rPr>
          <w:rFonts w:hint="eastAsia" w:ascii="宋体" w:hAnsi="宋体" w:eastAsia="宋体" w:cs="宋体"/>
          <w:b w:val="0"/>
          <w:kern w:val="0"/>
          <w:sz w:val="24"/>
          <w:szCs w:val="24"/>
        </w:rPr>
        <w:t>3）交货要求</w:t>
      </w:r>
    </w:p>
    <w:p>
      <w:pPr>
        <w:keepNext w:val="0"/>
        <w:keepLines w:val="0"/>
        <w:pageBreakBefore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val="0"/>
          <w:kern w:val="0"/>
          <w:sz w:val="24"/>
          <w:szCs w:val="24"/>
        </w:rPr>
      </w:pPr>
      <w:r>
        <w:rPr>
          <w:rFonts w:hint="eastAsia" w:ascii="宋体" w:hAnsi="宋体" w:eastAsia="宋体" w:cs="宋体"/>
          <w:bCs w:val="0"/>
          <w:kern w:val="0"/>
          <w:sz w:val="24"/>
          <w:szCs w:val="24"/>
        </w:rPr>
        <w:t>1、供应商每天早上7：30将订单内所有物资送到采购人指定的地点并配送完毕，供应商提供《送货清单》一式两份，双方现场过秤并验收签名，作结算凭证。</w:t>
      </w:r>
    </w:p>
    <w:p>
      <w:pPr>
        <w:keepNext w:val="0"/>
        <w:keepLines w:val="0"/>
        <w:pageBreakBefore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val="0"/>
          <w:kern w:val="0"/>
          <w:sz w:val="24"/>
          <w:szCs w:val="24"/>
        </w:rPr>
      </w:pPr>
      <w:r>
        <w:rPr>
          <w:rFonts w:hint="eastAsia" w:ascii="宋体" w:hAnsi="宋体" w:eastAsia="宋体" w:cs="宋体"/>
          <w:bCs w:val="0"/>
          <w:kern w:val="0"/>
          <w:sz w:val="24"/>
          <w:szCs w:val="24"/>
        </w:rPr>
        <w:t>2、所有品种按净重过磅，最终交易重量以双方确认的过磅数为准。</w:t>
      </w:r>
    </w:p>
    <w:p>
      <w:pPr>
        <w:keepNext w:val="0"/>
        <w:keepLines w:val="0"/>
        <w:pageBreakBefore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val="0"/>
          <w:kern w:val="0"/>
          <w:sz w:val="24"/>
          <w:szCs w:val="24"/>
        </w:rPr>
      </w:pPr>
      <w:r>
        <w:rPr>
          <w:rFonts w:hint="eastAsia" w:ascii="宋体" w:hAnsi="宋体" w:eastAsia="宋体" w:cs="宋体"/>
          <w:bCs w:val="0"/>
          <w:kern w:val="0"/>
          <w:sz w:val="24"/>
          <w:szCs w:val="24"/>
        </w:rPr>
        <w:t>3、数量、质量、品质要求</w:t>
      </w:r>
    </w:p>
    <w:p>
      <w:pPr>
        <w:keepNext w:val="0"/>
        <w:keepLines w:val="0"/>
        <w:pageBreakBefore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val="0"/>
          <w:kern w:val="0"/>
          <w:sz w:val="24"/>
          <w:szCs w:val="24"/>
        </w:rPr>
      </w:pPr>
      <w:r>
        <w:rPr>
          <w:rFonts w:hint="eastAsia" w:ascii="宋体" w:hAnsi="宋体" w:eastAsia="宋体" w:cs="宋体"/>
          <w:bCs w:val="0"/>
          <w:kern w:val="0"/>
          <w:sz w:val="24"/>
          <w:szCs w:val="24"/>
        </w:rPr>
        <w:t>①、每个品种的重量以双方核准的净重过磅数为准，双方签字确认作为结算凭证。</w:t>
      </w:r>
    </w:p>
    <w:p>
      <w:pPr>
        <w:keepNext w:val="0"/>
        <w:keepLines w:val="0"/>
        <w:pageBreakBefore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val="0"/>
          <w:kern w:val="0"/>
          <w:sz w:val="24"/>
          <w:szCs w:val="24"/>
        </w:rPr>
      </w:pPr>
      <w:r>
        <w:rPr>
          <w:rFonts w:hint="eastAsia" w:ascii="宋体" w:hAnsi="宋体" w:eastAsia="宋体" w:cs="宋体"/>
          <w:bCs w:val="0"/>
          <w:kern w:val="0"/>
          <w:sz w:val="24"/>
          <w:szCs w:val="24"/>
        </w:rPr>
        <w:t>②、质量必须符合国家相关食品安全卫生标准，由采购人质量验收员签字为准。</w:t>
      </w:r>
    </w:p>
    <w:p>
      <w:pPr>
        <w:tabs>
          <w:tab w:val="left" w:pos="0"/>
        </w:tabs>
        <w:spacing w:line="360" w:lineRule="auto"/>
        <w:ind w:firstLine="480"/>
        <w:rPr>
          <w:rFonts w:hint="eastAsia" w:ascii="宋体" w:hAnsi="宋体" w:eastAsia="宋体" w:cs="宋体"/>
          <w:bCs w:val="0"/>
          <w:kern w:val="0"/>
          <w:sz w:val="24"/>
          <w:szCs w:val="24"/>
          <w:lang w:val="en-US"/>
        </w:rPr>
      </w:pPr>
      <w:r>
        <w:rPr>
          <w:rFonts w:hint="eastAsia" w:ascii="宋体" w:hAnsi="宋体" w:eastAsia="宋体" w:cs="宋体"/>
          <w:bCs w:val="0"/>
          <w:kern w:val="0"/>
          <w:sz w:val="24"/>
          <w:szCs w:val="24"/>
          <w:lang w:val="en-US"/>
        </w:rPr>
        <w:t>4、食品原料采购、运输的卫生管理相关制度和规划，并符合卫生管理要求。</w:t>
      </w:r>
    </w:p>
    <w:p>
      <w:pPr>
        <w:tabs>
          <w:tab w:val="left" w:pos="0"/>
        </w:tabs>
        <w:spacing w:line="360" w:lineRule="auto"/>
        <w:ind w:firstLine="480"/>
        <w:rPr>
          <w:rFonts w:hint="eastAsia" w:ascii="宋体" w:hAnsi="宋体" w:eastAsia="宋体" w:cs="宋体"/>
          <w:bCs w:val="0"/>
          <w:kern w:val="0"/>
          <w:sz w:val="24"/>
          <w:szCs w:val="24"/>
          <w:lang w:val="en-US"/>
        </w:rPr>
      </w:pPr>
      <w:r>
        <w:rPr>
          <w:rFonts w:hint="eastAsia" w:ascii="宋体" w:hAnsi="宋体" w:eastAsia="宋体" w:cs="宋体"/>
          <w:bCs w:val="0"/>
          <w:kern w:val="0"/>
          <w:sz w:val="24"/>
          <w:szCs w:val="24"/>
          <w:lang w:val="en-US"/>
        </w:rPr>
        <w:t>5、调料类、主食类，采购人有指定品牌的，中标单位须按采购人要求进行配送。</w:t>
      </w:r>
    </w:p>
    <w:p>
      <w:pPr>
        <w:pageBreakBefore w:val="0"/>
        <w:tabs>
          <w:tab w:val="left" w:pos="0"/>
        </w:tabs>
        <w:kinsoku/>
        <w:wordWrap/>
        <w:overflowPunct/>
        <w:topLinePunct w:val="0"/>
        <w:bidi w:val="0"/>
        <w:snapToGrid/>
        <w:spacing w:line="360" w:lineRule="auto"/>
        <w:ind w:firstLine="480" w:firstLineChars="0"/>
        <w:textAlignment w:val="auto"/>
        <w:rPr>
          <w:rFonts w:hint="eastAsia" w:ascii="宋体" w:hAnsi="宋体" w:eastAsia="宋体" w:cs="宋体"/>
          <w:b w:val="0"/>
          <w:kern w:val="0"/>
          <w:sz w:val="24"/>
          <w:szCs w:val="24"/>
        </w:rPr>
      </w:pPr>
      <w:r>
        <w:rPr>
          <w:rFonts w:hint="eastAsia" w:ascii="宋体" w:hAnsi="宋体" w:eastAsia="宋体" w:cs="宋体"/>
          <w:b w:val="0"/>
          <w:kern w:val="0"/>
          <w:sz w:val="24"/>
          <w:szCs w:val="24"/>
        </w:rPr>
        <w:t>四、供货期限、地点：</w:t>
      </w:r>
    </w:p>
    <w:p>
      <w:pPr>
        <w:pageBreakBefore w:val="0"/>
        <w:tabs>
          <w:tab w:val="left" w:pos="0"/>
        </w:tabs>
        <w:kinsoku/>
        <w:wordWrap/>
        <w:overflowPunct/>
        <w:topLinePunct w:val="0"/>
        <w:bidi w:val="0"/>
        <w:snapToGrid/>
        <w:spacing w:line="360" w:lineRule="auto"/>
        <w:ind w:firstLine="480"/>
        <w:textAlignment w:val="auto"/>
        <w:rPr>
          <w:rFonts w:hint="eastAsia" w:ascii="宋体" w:hAnsi="宋体" w:eastAsia="宋体" w:cs="宋体"/>
          <w:bCs w:val="0"/>
          <w:kern w:val="0"/>
          <w:sz w:val="24"/>
          <w:szCs w:val="24"/>
        </w:rPr>
      </w:pPr>
      <w:r>
        <w:rPr>
          <w:rFonts w:hint="eastAsia" w:ascii="宋体" w:hAnsi="宋体" w:eastAsia="宋体" w:cs="宋体"/>
          <w:bCs w:val="0"/>
          <w:kern w:val="0"/>
          <w:sz w:val="24"/>
          <w:szCs w:val="24"/>
        </w:rPr>
        <w:t>1、供货期限：自合同生效之日起一年；</w:t>
      </w:r>
    </w:p>
    <w:p>
      <w:pPr>
        <w:tabs>
          <w:tab w:val="left" w:pos="0"/>
        </w:tabs>
        <w:spacing w:line="360" w:lineRule="auto"/>
        <w:ind w:firstLine="480"/>
        <w:rPr>
          <w:rFonts w:hint="eastAsia" w:ascii="宋体" w:hAnsi="宋体" w:eastAsia="宋体" w:cs="宋体"/>
          <w:bCs w:val="0"/>
          <w:kern w:val="0"/>
          <w:sz w:val="24"/>
          <w:szCs w:val="24"/>
        </w:rPr>
      </w:pPr>
      <w:r>
        <w:rPr>
          <w:rFonts w:hint="eastAsia" w:ascii="宋体" w:hAnsi="宋体" w:eastAsia="宋体" w:cs="宋体"/>
          <w:bCs w:val="0"/>
          <w:kern w:val="0"/>
          <w:sz w:val="24"/>
          <w:szCs w:val="24"/>
        </w:rPr>
        <w:t>2、在供货期内中标人能严格履行合同，通过采购单位考核合格。如中标供应商</w:t>
      </w:r>
      <w:r>
        <w:rPr>
          <w:rFonts w:hint="eastAsia" w:ascii="宋体" w:hAnsi="宋体" w:eastAsia="宋体" w:cs="宋体"/>
          <w:kern w:val="0"/>
          <w:sz w:val="24"/>
          <w:szCs w:val="24"/>
        </w:rPr>
        <w:t>在合同履行期内配送的食材引起重大事故的，经鉴定为配送单位食材质量问题的，由配送单位承担相应法律责任并终止合同。</w:t>
      </w:r>
      <w:r>
        <w:rPr>
          <w:rFonts w:hint="eastAsia" w:ascii="宋体" w:hAnsi="宋体" w:eastAsia="宋体" w:cs="宋体"/>
          <w:bCs w:val="0"/>
          <w:kern w:val="0"/>
          <w:sz w:val="24"/>
          <w:szCs w:val="24"/>
        </w:rPr>
        <w:t>在服务期内违反合同约定，经考核不合格，采购单位有权提前终止合同；</w:t>
      </w:r>
    </w:p>
    <w:p>
      <w:pPr>
        <w:tabs>
          <w:tab w:val="left" w:pos="0"/>
        </w:tabs>
        <w:spacing w:line="360" w:lineRule="auto"/>
        <w:ind w:firstLine="480"/>
        <w:jc w:val="left"/>
        <w:rPr>
          <w:rFonts w:hint="eastAsia" w:ascii="宋体" w:hAnsi="宋体" w:eastAsia="宋体" w:cs="宋体"/>
          <w:b w:val="0"/>
          <w:kern w:val="0"/>
          <w:sz w:val="24"/>
          <w:szCs w:val="24"/>
        </w:rPr>
      </w:pPr>
      <w:r>
        <w:rPr>
          <w:rFonts w:hint="eastAsia" w:ascii="宋体" w:hAnsi="宋体" w:eastAsia="宋体" w:cs="宋体"/>
          <w:bCs w:val="0"/>
          <w:kern w:val="0"/>
          <w:sz w:val="24"/>
          <w:szCs w:val="24"/>
        </w:rPr>
        <w:t>3、供货地点：采购人指定地点：浙江康复医院</w:t>
      </w:r>
    </w:p>
    <w:p>
      <w:pPr>
        <w:tabs>
          <w:tab w:val="left" w:pos="0"/>
        </w:tabs>
        <w:spacing w:line="360" w:lineRule="auto"/>
        <w:ind w:firstLine="480"/>
        <w:rPr>
          <w:rFonts w:hint="eastAsia" w:ascii="宋体" w:hAnsi="宋体" w:eastAsia="宋体" w:cs="宋体"/>
          <w:kern w:val="0"/>
          <w:sz w:val="24"/>
          <w:szCs w:val="24"/>
        </w:rPr>
      </w:pPr>
      <w:bookmarkStart w:id="15" w:name="_Toc3454"/>
      <w:bookmarkStart w:id="16" w:name="_Toc474418119"/>
      <w:bookmarkStart w:id="17" w:name="_Toc50056752"/>
      <w:bookmarkStart w:id="18" w:name="_Toc5424"/>
      <w:bookmarkStart w:id="19" w:name="_Toc32253"/>
      <w:bookmarkStart w:id="20" w:name="_Toc8464"/>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履约保证金</w:t>
      </w:r>
      <w:bookmarkEnd w:id="15"/>
      <w:bookmarkEnd w:id="16"/>
      <w:bookmarkEnd w:id="17"/>
      <w:bookmarkEnd w:id="18"/>
      <w:bookmarkEnd w:id="19"/>
      <w:bookmarkEnd w:id="20"/>
    </w:p>
    <w:p>
      <w:pPr>
        <w:widowControl/>
        <w:shd w:val="clear"/>
        <w:tabs>
          <w:tab w:val="left" w:pos="0"/>
        </w:tabs>
        <w:spacing w:line="360" w:lineRule="auto"/>
        <w:ind w:firstLine="480" w:firstLineChars="0"/>
        <w:jc w:val="left"/>
        <w:rPr>
          <w:rFonts w:hint="eastAsia" w:ascii="宋体" w:hAnsi="宋体" w:eastAsia="宋体" w:cs="宋体"/>
          <w:kern w:val="0"/>
          <w:sz w:val="24"/>
          <w:szCs w:val="24"/>
          <w:shd w:val="clear"/>
        </w:rPr>
      </w:pPr>
      <w:r>
        <w:rPr>
          <w:rFonts w:hint="eastAsia" w:ascii="宋体" w:hAnsi="宋体" w:eastAsia="宋体" w:cs="宋体"/>
          <w:kern w:val="0"/>
          <w:sz w:val="24"/>
          <w:szCs w:val="24"/>
          <w:shd w:val="clear"/>
        </w:rPr>
        <w:t>中标人在合同签订之日起5天内向采购人指定账户交纳</w:t>
      </w:r>
      <w:r>
        <w:rPr>
          <w:rFonts w:hint="eastAsia" w:ascii="宋体" w:hAnsi="宋体" w:eastAsia="宋体" w:cs="宋体"/>
          <w:kern w:val="0"/>
          <w:sz w:val="24"/>
          <w:szCs w:val="24"/>
          <w:shd w:val="clear"/>
          <w:lang w:val="en-US" w:eastAsia="zh-CN"/>
        </w:rPr>
        <w:t>4</w:t>
      </w:r>
      <w:r>
        <w:rPr>
          <w:rFonts w:hint="eastAsia" w:ascii="宋体" w:hAnsi="宋体" w:eastAsia="宋体" w:cs="宋体"/>
          <w:kern w:val="0"/>
          <w:sz w:val="24"/>
          <w:szCs w:val="24"/>
        </w:rPr>
        <w:t>万元整</w:t>
      </w:r>
      <w:r>
        <w:rPr>
          <w:rFonts w:hint="eastAsia" w:ascii="宋体" w:hAnsi="宋体" w:eastAsia="宋体" w:cs="宋体"/>
          <w:kern w:val="0"/>
          <w:sz w:val="24"/>
          <w:szCs w:val="24"/>
          <w:lang w:eastAsia="zh-CN"/>
        </w:rPr>
        <w:t>的</w:t>
      </w:r>
      <w:r>
        <w:rPr>
          <w:rFonts w:hint="eastAsia" w:ascii="宋体" w:hAnsi="宋体" w:eastAsia="宋体" w:cs="宋体"/>
          <w:kern w:val="0"/>
          <w:sz w:val="24"/>
          <w:szCs w:val="24"/>
          <w:shd w:val="clear"/>
        </w:rPr>
        <w:t>履约保证金。履约保证金的交付方式：支票、汇票、本票等非现金方式。</w:t>
      </w:r>
    </w:p>
    <w:p>
      <w:pPr>
        <w:pageBreakBefore w:val="0"/>
        <w:tabs>
          <w:tab w:val="left" w:pos="0"/>
        </w:tabs>
        <w:kinsoku/>
        <w:wordWrap/>
        <w:overflowPunct/>
        <w:topLinePunct w:val="0"/>
        <w:bidi w:val="0"/>
        <w:snapToGrid/>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履约保证金在服务期满，确认投标人无违约行为并经验收后30天内无息返还。</w:t>
      </w:r>
    </w:p>
    <w:p>
      <w:pPr>
        <w:pageBreakBefore w:val="0"/>
        <w:tabs>
          <w:tab w:val="left" w:pos="0"/>
        </w:tabs>
        <w:kinsoku/>
        <w:wordWrap/>
        <w:overflowPunct/>
        <w:topLinePunct w:val="0"/>
        <w:bidi w:val="0"/>
        <w:snapToGrid/>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bCs w:val="0"/>
          <w:kern w:val="0"/>
          <w:sz w:val="24"/>
          <w:szCs w:val="24"/>
        </w:rPr>
        <w:t>若在合同履行期间有违约行为的，按合同约定扣除相应的履约保证金。服务期结束后，采购人退付履约保证金。</w:t>
      </w:r>
    </w:p>
    <w:p>
      <w:pPr>
        <w:tabs>
          <w:tab w:val="left" w:pos="0"/>
        </w:tabs>
        <w:spacing w:line="360" w:lineRule="auto"/>
        <w:ind w:firstLine="480"/>
        <w:rPr>
          <w:rFonts w:hint="eastAsia" w:ascii="宋体" w:hAnsi="宋体" w:eastAsia="宋体" w:cs="宋体"/>
          <w:kern w:val="0"/>
          <w:sz w:val="24"/>
          <w:szCs w:val="24"/>
        </w:rPr>
      </w:pPr>
      <w:bookmarkStart w:id="21" w:name="_Toc7801"/>
      <w:bookmarkStart w:id="22" w:name="_Toc18298"/>
      <w:bookmarkStart w:id="23" w:name="_Toc50056753"/>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验收要求</w:t>
      </w:r>
      <w:bookmarkEnd w:id="21"/>
      <w:bookmarkEnd w:id="22"/>
      <w:bookmarkEnd w:id="23"/>
    </w:p>
    <w:p>
      <w:pPr>
        <w:pageBreakBefore w:val="0"/>
        <w:tabs>
          <w:tab w:val="left" w:pos="0"/>
        </w:tabs>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Cs w:val="0"/>
          <w:kern w:val="0"/>
          <w:sz w:val="24"/>
          <w:szCs w:val="24"/>
        </w:rPr>
      </w:pPr>
      <w:r>
        <w:rPr>
          <w:rFonts w:hint="eastAsia" w:ascii="宋体" w:hAnsi="宋体" w:eastAsia="宋体" w:cs="宋体"/>
          <w:kern w:val="0"/>
          <w:sz w:val="24"/>
          <w:szCs w:val="24"/>
        </w:rPr>
        <w:t>按浙江康复医院标准验收</w:t>
      </w:r>
      <w:r>
        <w:rPr>
          <w:rFonts w:hint="eastAsia" w:ascii="宋体" w:hAnsi="宋体" w:eastAsia="宋体" w:cs="宋体"/>
          <w:bCs w:val="0"/>
          <w:kern w:val="0"/>
          <w:sz w:val="24"/>
          <w:szCs w:val="24"/>
        </w:rPr>
        <w:t>。</w:t>
      </w:r>
    </w:p>
    <w:p>
      <w:pPr>
        <w:tabs>
          <w:tab w:val="left" w:pos="0"/>
        </w:tabs>
        <w:spacing w:line="360" w:lineRule="auto"/>
        <w:ind w:firstLine="480"/>
        <w:rPr>
          <w:rFonts w:hint="eastAsia" w:ascii="宋体" w:hAnsi="宋体" w:eastAsia="宋体" w:cs="宋体"/>
          <w:kern w:val="0"/>
          <w:sz w:val="24"/>
          <w:szCs w:val="24"/>
        </w:rPr>
      </w:pPr>
      <w:bookmarkStart w:id="24" w:name="_Toc20769"/>
      <w:bookmarkStart w:id="25" w:name="_Toc50056754"/>
      <w:bookmarkStart w:id="26" w:name="_Toc26161"/>
      <w:r>
        <w:rPr>
          <w:rFonts w:hint="eastAsia" w:ascii="宋体" w:hAnsi="宋体" w:eastAsia="宋体" w:cs="宋体"/>
          <w:kern w:val="0"/>
          <w:sz w:val="24"/>
          <w:szCs w:val="24"/>
          <w:lang w:val="en-US" w:eastAsia="zh-CN"/>
        </w:rPr>
        <w:t>八、</w:t>
      </w:r>
      <w:r>
        <w:rPr>
          <w:rFonts w:hint="eastAsia" w:ascii="宋体" w:hAnsi="宋体" w:eastAsia="宋体" w:cs="宋体"/>
          <w:kern w:val="0"/>
          <w:sz w:val="24"/>
          <w:szCs w:val="24"/>
        </w:rPr>
        <w:t>付款方式</w:t>
      </w:r>
      <w:bookmarkEnd w:id="24"/>
      <w:bookmarkEnd w:id="25"/>
      <w:bookmarkEnd w:id="26"/>
    </w:p>
    <w:p>
      <w:pPr>
        <w:pageBreakBefore w:val="0"/>
        <w:tabs>
          <w:tab w:val="left" w:pos="0"/>
        </w:tabs>
        <w:kinsoku/>
        <w:wordWrap/>
        <w:overflowPunct/>
        <w:topLinePunct w:val="0"/>
        <w:bidi w:val="0"/>
        <w:snapToGrid/>
        <w:spacing w:line="360" w:lineRule="auto"/>
        <w:ind w:firstLine="480"/>
        <w:textAlignment w:val="auto"/>
        <w:rPr>
          <w:rFonts w:hint="eastAsia" w:ascii="宋体" w:hAnsi="宋体" w:eastAsia="宋体" w:cs="宋体"/>
          <w:bCs w:val="0"/>
          <w:kern w:val="0"/>
          <w:sz w:val="24"/>
          <w:szCs w:val="24"/>
          <w:highlight w:val="none"/>
        </w:rPr>
      </w:pPr>
      <w:r>
        <w:rPr>
          <w:rFonts w:hint="eastAsia" w:ascii="宋体" w:hAnsi="宋体" w:eastAsia="宋体" w:cs="宋体"/>
          <w:bCs w:val="0"/>
          <w:kern w:val="0"/>
          <w:sz w:val="24"/>
          <w:szCs w:val="24"/>
        </w:rPr>
        <w:t>在每个结</w:t>
      </w:r>
      <w:r>
        <w:rPr>
          <w:rFonts w:hint="eastAsia" w:ascii="宋体" w:hAnsi="宋体" w:eastAsia="宋体" w:cs="宋体"/>
          <w:bCs w:val="0"/>
          <w:kern w:val="0"/>
          <w:sz w:val="24"/>
          <w:szCs w:val="24"/>
          <w:highlight w:val="none"/>
        </w:rPr>
        <w:t>算周期供货完成（每月25日），经双方账目核对无误，成交供应商向采购人提交结算金额的全额增值税发票后，采购人在下个月10日前向供货方付款（如遇节假日顺延）。成交供应商应提供正规发票及其他甲方财务审批流程的各项资料，否则采购人有权拒绝付款，且不承担逾期付款的违约责任。</w:t>
      </w:r>
    </w:p>
    <w:p>
      <w:pPr>
        <w:tabs>
          <w:tab w:val="left" w:pos="0"/>
        </w:tabs>
        <w:spacing w:line="360" w:lineRule="auto"/>
        <w:ind w:firstLine="480"/>
        <w:rPr>
          <w:rFonts w:hint="eastAsia" w:ascii="宋体" w:hAnsi="宋体" w:eastAsia="宋体" w:cs="宋体"/>
          <w:kern w:val="0"/>
          <w:sz w:val="24"/>
          <w:szCs w:val="24"/>
          <w:highlight w:val="none"/>
        </w:rPr>
      </w:pPr>
      <w:bookmarkStart w:id="27" w:name="_Toc23329"/>
      <w:bookmarkStart w:id="28" w:name="_Toc14468"/>
      <w:bookmarkStart w:id="29" w:name="_Toc50056755"/>
      <w:r>
        <w:rPr>
          <w:rFonts w:hint="eastAsia" w:ascii="宋体" w:hAnsi="宋体" w:eastAsia="宋体" w:cs="宋体"/>
          <w:kern w:val="0"/>
          <w:sz w:val="24"/>
          <w:szCs w:val="24"/>
          <w:highlight w:val="none"/>
          <w:lang w:val="en-US" w:eastAsia="zh-CN"/>
        </w:rPr>
        <w:t>九、</w:t>
      </w:r>
      <w:r>
        <w:rPr>
          <w:rFonts w:hint="eastAsia" w:ascii="宋体" w:hAnsi="宋体" w:eastAsia="宋体" w:cs="宋体"/>
          <w:kern w:val="0"/>
          <w:sz w:val="24"/>
          <w:szCs w:val="24"/>
          <w:highlight w:val="none"/>
        </w:rPr>
        <w:t>供货地点</w:t>
      </w:r>
      <w:bookmarkEnd w:id="27"/>
      <w:bookmarkEnd w:id="28"/>
      <w:bookmarkEnd w:id="29"/>
    </w:p>
    <w:p>
      <w:pPr>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kern w:val="0"/>
          <w:sz w:val="24"/>
          <w:szCs w:val="24"/>
          <w:highlight w:val="none"/>
        </w:rPr>
        <w:t>浙江康复医院指定地点</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浙江康复医院</w:t>
      </w:r>
      <w:r>
        <w:rPr>
          <w:rFonts w:hint="eastAsia" w:ascii="宋体" w:hAnsi="宋体" w:eastAsia="宋体" w:cs="宋体"/>
          <w:kern w:val="0"/>
          <w:sz w:val="24"/>
          <w:szCs w:val="24"/>
          <w:highlight w:val="none"/>
          <w:lang w:val="en-US" w:eastAsia="zh-CN"/>
        </w:rPr>
        <w:t>城东院区（</w:t>
      </w:r>
      <w:r>
        <w:rPr>
          <w:rFonts w:hint="eastAsia" w:ascii="宋体" w:hAnsi="宋体" w:eastAsia="宋体" w:cs="宋体"/>
          <w:sz w:val="24"/>
          <w:szCs w:val="24"/>
          <w:highlight w:val="none"/>
        </w:rPr>
        <w:t>杭州市观音塘路103号</w:t>
      </w:r>
      <w:r>
        <w:rPr>
          <w:rFonts w:hint="eastAsia" w:ascii="宋体" w:hAnsi="宋体" w:eastAsia="宋体" w:cs="宋体"/>
          <w:kern w:val="0"/>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kern w:val="0"/>
          <w:sz w:val="24"/>
          <w:szCs w:val="24"/>
          <w:highlight w:val="none"/>
        </w:rPr>
        <w:t>浙江康复医院</w:t>
      </w:r>
      <w:r>
        <w:rPr>
          <w:rFonts w:hint="eastAsia" w:ascii="宋体" w:hAnsi="宋体" w:eastAsia="宋体" w:cs="宋体"/>
          <w:kern w:val="0"/>
          <w:sz w:val="24"/>
          <w:szCs w:val="24"/>
          <w:highlight w:val="none"/>
          <w:lang w:val="en-US" w:eastAsia="zh-CN"/>
        </w:rPr>
        <w:t>康养中心（杭州市高教路1号）</w:t>
      </w:r>
    </w:p>
    <w:p>
      <w:pPr>
        <w:pStyle w:val="3"/>
        <w:rPr>
          <w:rFonts w:ascii="宋体" w:hAnsi="宋体" w:cs="宋体"/>
          <w:szCs w:val="36"/>
        </w:rPr>
      </w:pPr>
      <w:r>
        <w:rPr>
          <w:rFonts w:hint="eastAsia" w:ascii="宋体" w:hAnsi="宋体" w:cs="宋体"/>
          <w:sz w:val="24"/>
          <w:szCs w:val="24"/>
        </w:rPr>
        <w:br w:type="page"/>
      </w:r>
      <w:r>
        <w:rPr>
          <w:rFonts w:hint="eastAsia" w:ascii="宋体" w:hAnsi="宋体" w:cs="宋体"/>
          <w:szCs w:val="36"/>
        </w:rPr>
        <w:t xml:space="preserve">第四部分   </w:t>
      </w:r>
      <w:bookmarkStart w:id="30" w:name="_Toc184308103"/>
      <w:bookmarkEnd w:id="30"/>
      <w:bookmarkStart w:id="31" w:name="_Toc184312088"/>
      <w:bookmarkEnd w:id="31"/>
      <w:bookmarkStart w:id="32" w:name="_Toc184308065"/>
      <w:bookmarkEnd w:id="32"/>
      <w:bookmarkStart w:id="33" w:name="_Toc184314449"/>
      <w:bookmarkEnd w:id="33"/>
      <w:bookmarkStart w:id="34" w:name="_Toc184310280"/>
      <w:bookmarkEnd w:id="34"/>
      <w:bookmarkStart w:id="35" w:name="_Toc184308060"/>
      <w:bookmarkEnd w:id="35"/>
      <w:bookmarkStart w:id="36" w:name="_Toc184308067"/>
      <w:bookmarkEnd w:id="36"/>
      <w:bookmarkStart w:id="37" w:name="_Toc184310335"/>
      <w:bookmarkEnd w:id="37"/>
      <w:bookmarkStart w:id="38" w:name="_Toc184310295"/>
      <w:bookmarkEnd w:id="38"/>
      <w:bookmarkStart w:id="39" w:name="_Toc184312130"/>
      <w:bookmarkEnd w:id="39"/>
      <w:bookmarkStart w:id="40" w:name="_Toc184310343"/>
      <w:bookmarkEnd w:id="40"/>
      <w:bookmarkStart w:id="41" w:name="_Toc184312122"/>
      <w:bookmarkEnd w:id="41"/>
      <w:bookmarkStart w:id="42" w:name="_Toc184308083"/>
      <w:bookmarkEnd w:id="42"/>
      <w:bookmarkStart w:id="43" w:name="_Toc184308071"/>
      <w:bookmarkEnd w:id="43"/>
      <w:bookmarkStart w:id="44" w:name="_Toc184312084"/>
      <w:bookmarkEnd w:id="44"/>
      <w:bookmarkStart w:id="45" w:name="_Toc184312092"/>
      <w:bookmarkEnd w:id="45"/>
      <w:bookmarkStart w:id="46" w:name="_Toc184313288"/>
      <w:bookmarkEnd w:id="46"/>
      <w:bookmarkStart w:id="47" w:name="_Toc184312073"/>
      <w:bookmarkEnd w:id="47"/>
      <w:bookmarkStart w:id="48" w:name="_Toc184312131"/>
      <w:bookmarkEnd w:id="48"/>
      <w:bookmarkStart w:id="49" w:name="_Toc184313285"/>
      <w:bookmarkEnd w:id="49"/>
      <w:bookmarkStart w:id="50" w:name="_Toc184314480"/>
      <w:bookmarkEnd w:id="50"/>
      <w:bookmarkStart w:id="51" w:name="_Toc184312105"/>
      <w:bookmarkEnd w:id="51"/>
      <w:bookmarkStart w:id="52" w:name="_Toc184313247"/>
      <w:bookmarkEnd w:id="52"/>
      <w:bookmarkStart w:id="53" w:name="_Toc184308089"/>
      <w:bookmarkEnd w:id="53"/>
      <w:bookmarkStart w:id="54" w:name="_Toc184314456"/>
      <w:bookmarkEnd w:id="54"/>
      <w:bookmarkStart w:id="55" w:name="_Toc184314412"/>
      <w:bookmarkEnd w:id="55"/>
      <w:bookmarkStart w:id="56" w:name="_Toc184314426"/>
      <w:bookmarkEnd w:id="56"/>
      <w:bookmarkStart w:id="57" w:name="_Toc184312117"/>
      <w:bookmarkEnd w:id="57"/>
      <w:bookmarkStart w:id="58" w:name="_Toc184310318"/>
      <w:bookmarkEnd w:id="58"/>
      <w:bookmarkStart w:id="59" w:name="_Toc184313253"/>
      <w:bookmarkEnd w:id="59"/>
      <w:bookmarkStart w:id="60" w:name="_Toc184310296"/>
      <w:bookmarkEnd w:id="60"/>
      <w:bookmarkStart w:id="61" w:name="_Toc184310273"/>
      <w:bookmarkEnd w:id="61"/>
      <w:bookmarkStart w:id="62" w:name="_Toc184313302"/>
      <w:bookmarkEnd w:id="62"/>
      <w:bookmarkStart w:id="63" w:name="_Toc184312083"/>
      <w:bookmarkEnd w:id="63"/>
      <w:bookmarkStart w:id="64" w:name="_Toc184312120"/>
      <w:bookmarkEnd w:id="64"/>
      <w:bookmarkStart w:id="65" w:name="_Toc184314461"/>
      <w:bookmarkEnd w:id="65"/>
      <w:bookmarkStart w:id="66" w:name="_Toc184314429"/>
      <w:bookmarkEnd w:id="66"/>
      <w:bookmarkStart w:id="67" w:name="_Toc184313260"/>
      <w:bookmarkEnd w:id="67"/>
      <w:bookmarkStart w:id="68" w:name="_Toc184312106"/>
      <w:bookmarkEnd w:id="68"/>
      <w:bookmarkStart w:id="69" w:name="_Toc184310336"/>
      <w:bookmarkEnd w:id="69"/>
      <w:bookmarkStart w:id="70" w:name="_Toc184312139"/>
      <w:bookmarkEnd w:id="70"/>
      <w:bookmarkStart w:id="71" w:name="_Toc184313249"/>
      <w:bookmarkEnd w:id="71"/>
      <w:bookmarkStart w:id="72" w:name="_Toc184310310"/>
      <w:bookmarkEnd w:id="72"/>
      <w:bookmarkStart w:id="73" w:name="_Toc184308048"/>
      <w:bookmarkEnd w:id="73"/>
      <w:bookmarkStart w:id="74" w:name="_Toc184312107"/>
      <w:bookmarkEnd w:id="74"/>
      <w:bookmarkStart w:id="75" w:name="_Toc184313250"/>
      <w:bookmarkEnd w:id="75"/>
      <w:bookmarkStart w:id="76" w:name="_Toc184310315"/>
      <w:bookmarkEnd w:id="76"/>
      <w:bookmarkStart w:id="77" w:name="_Toc184314446"/>
      <w:bookmarkEnd w:id="77"/>
      <w:bookmarkStart w:id="78" w:name="_Toc184313277"/>
      <w:bookmarkEnd w:id="78"/>
      <w:bookmarkStart w:id="79" w:name="_Toc184312090"/>
      <w:bookmarkEnd w:id="79"/>
      <w:bookmarkStart w:id="80" w:name="_Toc184312121"/>
      <w:bookmarkEnd w:id="80"/>
      <w:bookmarkStart w:id="81" w:name="_Toc184312096"/>
      <w:bookmarkEnd w:id="81"/>
      <w:bookmarkStart w:id="82" w:name="_Toc184313242"/>
      <w:bookmarkEnd w:id="82"/>
      <w:bookmarkStart w:id="83" w:name="_Toc184312138"/>
      <w:bookmarkEnd w:id="83"/>
      <w:bookmarkStart w:id="84" w:name="_Toc184314423"/>
      <w:bookmarkEnd w:id="84"/>
      <w:bookmarkStart w:id="85" w:name="_Toc184313296"/>
      <w:bookmarkEnd w:id="85"/>
      <w:bookmarkStart w:id="86" w:name="_Toc184308086"/>
      <w:bookmarkEnd w:id="86"/>
      <w:bookmarkStart w:id="87" w:name="_Toc184314463"/>
      <w:bookmarkEnd w:id="87"/>
      <w:bookmarkStart w:id="88" w:name="_Toc184313248"/>
      <w:bookmarkEnd w:id="88"/>
      <w:bookmarkStart w:id="89" w:name="_Toc184314453"/>
      <w:bookmarkEnd w:id="89"/>
      <w:bookmarkStart w:id="90" w:name="_Toc184312128"/>
      <w:bookmarkEnd w:id="90"/>
      <w:bookmarkStart w:id="91" w:name="_Toc184314425"/>
      <w:bookmarkEnd w:id="91"/>
      <w:bookmarkStart w:id="92" w:name="_Toc184310308"/>
      <w:bookmarkEnd w:id="92"/>
      <w:bookmarkStart w:id="93" w:name="_Toc184312108"/>
      <w:bookmarkEnd w:id="93"/>
      <w:bookmarkStart w:id="94" w:name="_Toc184314434"/>
      <w:bookmarkEnd w:id="94"/>
      <w:bookmarkStart w:id="95" w:name="_Toc184310319"/>
      <w:bookmarkEnd w:id="95"/>
      <w:bookmarkStart w:id="96" w:name="_Toc184310312"/>
      <w:bookmarkEnd w:id="96"/>
      <w:bookmarkStart w:id="97" w:name="_Toc184308093"/>
      <w:bookmarkEnd w:id="97"/>
      <w:bookmarkStart w:id="98" w:name="_Toc184313281"/>
      <w:bookmarkEnd w:id="98"/>
      <w:bookmarkStart w:id="99" w:name="_Toc184313284"/>
      <w:bookmarkEnd w:id="99"/>
      <w:bookmarkStart w:id="100" w:name="_Toc184312089"/>
      <w:bookmarkEnd w:id="100"/>
      <w:bookmarkStart w:id="101" w:name="_Toc184314442"/>
      <w:bookmarkEnd w:id="101"/>
      <w:bookmarkStart w:id="102" w:name="_Toc184313251"/>
      <w:bookmarkEnd w:id="102"/>
      <w:bookmarkStart w:id="103" w:name="_Toc184310341"/>
      <w:bookmarkEnd w:id="103"/>
      <w:bookmarkStart w:id="104" w:name="_Toc184308105"/>
      <w:bookmarkEnd w:id="104"/>
      <w:bookmarkStart w:id="105" w:name="_Toc184310272"/>
      <w:bookmarkEnd w:id="105"/>
      <w:bookmarkStart w:id="106" w:name="_Toc184310299"/>
      <w:bookmarkEnd w:id="106"/>
      <w:bookmarkStart w:id="107" w:name="_Toc184310288"/>
      <w:bookmarkEnd w:id="107"/>
      <w:bookmarkStart w:id="108" w:name="_Toc184314462"/>
      <w:bookmarkEnd w:id="108"/>
      <w:bookmarkStart w:id="109" w:name="_Toc184314436"/>
      <w:bookmarkEnd w:id="109"/>
      <w:bookmarkStart w:id="110" w:name="_Toc184312075"/>
      <w:bookmarkEnd w:id="110"/>
      <w:bookmarkStart w:id="111" w:name="_Toc184310330"/>
      <w:bookmarkEnd w:id="111"/>
      <w:bookmarkStart w:id="112" w:name="_Toc184312127"/>
      <w:bookmarkEnd w:id="112"/>
      <w:bookmarkStart w:id="113" w:name="_Toc184314457"/>
      <w:bookmarkEnd w:id="113"/>
      <w:bookmarkStart w:id="114" w:name="_Toc184313303"/>
      <w:bookmarkEnd w:id="114"/>
      <w:bookmarkStart w:id="115" w:name="_Toc184310301"/>
      <w:bookmarkEnd w:id="115"/>
      <w:bookmarkStart w:id="116" w:name="_Toc184308100"/>
      <w:bookmarkEnd w:id="116"/>
      <w:bookmarkStart w:id="117" w:name="_Toc184313270"/>
      <w:bookmarkEnd w:id="117"/>
      <w:bookmarkStart w:id="118" w:name="_Toc184310329"/>
      <w:bookmarkEnd w:id="118"/>
      <w:bookmarkStart w:id="119" w:name="_Toc184314413"/>
      <w:bookmarkEnd w:id="119"/>
      <w:bookmarkStart w:id="120" w:name="_Toc184314476"/>
      <w:bookmarkEnd w:id="120"/>
      <w:bookmarkStart w:id="121" w:name="_Toc184312070"/>
      <w:bookmarkEnd w:id="121"/>
      <w:bookmarkStart w:id="122" w:name="_Toc184314465"/>
      <w:bookmarkEnd w:id="122"/>
      <w:bookmarkStart w:id="123" w:name="_Toc184310300"/>
      <w:bookmarkEnd w:id="123"/>
      <w:bookmarkStart w:id="124" w:name="_Toc184308101"/>
      <w:bookmarkEnd w:id="124"/>
      <w:bookmarkStart w:id="125" w:name="_Toc184314430"/>
      <w:bookmarkEnd w:id="125"/>
      <w:bookmarkStart w:id="126" w:name="_Toc184312132"/>
      <w:bookmarkEnd w:id="126"/>
      <w:bookmarkStart w:id="127" w:name="_Toc184308102"/>
      <w:bookmarkEnd w:id="127"/>
      <w:bookmarkStart w:id="128" w:name="_Toc184308049"/>
      <w:bookmarkEnd w:id="128"/>
      <w:bookmarkStart w:id="129" w:name="_Toc184312115"/>
      <w:bookmarkEnd w:id="129"/>
      <w:bookmarkStart w:id="130" w:name="_Toc184313279"/>
      <w:bookmarkEnd w:id="130"/>
      <w:bookmarkStart w:id="131" w:name="_Toc184312102"/>
      <w:bookmarkEnd w:id="131"/>
      <w:bookmarkStart w:id="132" w:name="_Toc184312099"/>
      <w:bookmarkEnd w:id="132"/>
      <w:bookmarkStart w:id="133" w:name="_Toc184314477"/>
      <w:bookmarkEnd w:id="133"/>
      <w:bookmarkStart w:id="134" w:name="_Toc184308053"/>
      <w:bookmarkEnd w:id="134"/>
      <w:bookmarkStart w:id="135" w:name="_Toc184308075"/>
      <w:bookmarkEnd w:id="135"/>
      <w:bookmarkStart w:id="136" w:name="_Toc184310327"/>
      <w:bookmarkEnd w:id="136"/>
      <w:bookmarkStart w:id="137" w:name="_Toc184312123"/>
      <w:bookmarkEnd w:id="137"/>
      <w:bookmarkStart w:id="138" w:name="_Toc184314428"/>
      <w:bookmarkEnd w:id="138"/>
      <w:bookmarkStart w:id="139" w:name="_Toc184312097"/>
      <w:bookmarkEnd w:id="139"/>
      <w:bookmarkStart w:id="140" w:name="_Toc184314431"/>
      <w:bookmarkEnd w:id="140"/>
      <w:bookmarkStart w:id="141" w:name="_Toc184314435"/>
      <w:bookmarkEnd w:id="141"/>
      <w:bookmarkStart w:id="142" w:name="_Toc184310286"/>
      <w:bookmarkEnd w:id="142"/>
      <w:bookmarkStart w:id="143" w:name="_Toc184310304"/>
      <w:bookmarkEnd w:id="143"/>
      <w:bookmarkStart w:id="144" w:name="_Toc184314411"/>
      <w:bookmarkEnd w:id="144"/>
      <w:bookmarkStart w:id="145" w:name="_Toc184312124"/>
      <w:bookmarkEnd w:id="145"/>
      <w:bookmarkStart w:id="146" w:name="_Toc184308098"/>
      <w:bookmarkEnd w:id="146"/>
      <w:bookmarkStart w:id="147" w:name="_Toc184314433"/>
      <w:bookmarkEnd w:id="147"/>
      <w:bookmarkStart w:id="148" w:name="_Toc184312098"/>
      <w:bookmarkEnd w:id="148"/>
      <w:bookmarkStart w:id="149" w:name="_Toc184308058"/>
      <w:bookmarkEnd w:id="149"/>
      <w:bookmarkStart w:id="150" w:name="_Toc184314481"/>
      <w:bookmarkEnd w:id="150"/>
      <w:bookmarkStart w:id="151" w:name="_Toc184312114"/>
      <w:bookmarkEnd w:id="151"/>
      <w:bookmarkStart w:id="152" w:name="_Toc184313287"/>
      <w:bookmarkEnd w:id="152"/>
      <w:bookmarkStart w:id="153" w:name="_Toc184310332"/>
      <w:bookmarkEnd w:id="153"/>
      <w:bookmarkStart w:id="154" w:name="_Toc184313291"/>
      <w:bookmarkEnd w:id="154"/>
      <w:bookmarkStart w:id="155" w:name="_Toc184313286"/>
      <w:bookmarkEnd w:id="155"/>
      <w:bookmarkStart w:id="156" w:name="_Toc184313259"/>
      <w:bookmarkEnd w:id="156"/>
      <w:bookmarkStart w:id="157" w:name="_Toc184312079"/>
      <w:bookmarkEnd w:id="157"/>
      <w:bookmarkStart w:id="158" w:name="_Toc184312135"/>
      <w:bookmarkEnd w:id="158"/>
      <w:bookmarkStart w:id="159" w:name="_Toc184313243"/>
      <w:bookmarkEnd w:id="159"/>
      <w:bookmarkStart w:id="160" w:name="_Toc184310278"/>
      <w:bookmarkEnd w:id="160"/>
      <w:bookmarkStart w:id="161" w:name="_Toc184310339"/>
      <w:bookmarkEnd w:id="161"/>
      <w:bookmarkStart w:id="162" w:name="_Toc184312104"/>
      <w:bookmarkEnd w:id="162"/>
      <w:bookmarkStart w:id="163" w:name="_Toc184312111"/>
      <w:bookmarkEnd w:id="163"/>
      <w:bookmarkStart w:id="164" w:name="_Toc184313283"/>
      <w:bookmarkEnd w:id="164"/>
      <w:bookmarkStart w:id="165" w:name="_Toc184310320"/>
      <w:bookmarkEnd w:id="165"/>
      <w:bookmarkStart w:id="166" w:name="_Toc184314415"/>
      <w:bookmarkEnd w:id="166"/>
      <w:bookmarkStart w:id="167" w:name="_Toc184310277"/>
      <w:bookmarkEnd w:id="167"/>
      <w:bookmarkStart w:id="168" w:name="_Toc184314460"/>
      <w:bookmarkEnd w:id="168"/>
      <w:bookmarkStart w:id="169" w:name="_Toc184312126"/>
      <w:bookmarkEnd w:id="169"/>
      <w:bookmarkStart w:id="170" w:name="_Toc184314474"/>
      <w:bookmarkEnd w:id="170"/>
      <w:bookmarkStart w:id="171" w:name="_Toc184314482"/>
      <w:bookmarkEnd w:id="171"/>
      <w:bookmarkStart w:id="172" w:name="_Toc184308070"/>
      <w:bookmarkEnd w:id="172"/>
      <w:bookmarkStart w:id="173" w:name="_Toc184312072"/>
      <w:bookmarkEnd w:id="173"/>
      <w:bookmarkStart w:id="174" w:name="_Toc184314452"/>
      <w:bookmarkEnd w:id="174"/>
      <w:bookmarkStart w:id="175" w:name="_Toc184314466"/>
      <w:bookmarkEnd w:id="175"/>
      <w:bookmarkStart w:id="176" w:name="_Toc184310294"/>
      <w:bookmarkEnd w:id="176"/>
      <w:bookmarkStart w:id="177" w:name="_Toc184314420"/>
      <w:bookmarkEnd w:id="177"/>
      <w:bookmarkStart w:id="178" w:name="_Toc184313280"/>
      <w:bookmarkEnd w:id="178"/>
      <w:bookmarkStart w:id="179" w:name="_Toc184314432"/>
      <w:bookmarkEnd w:id="179"/>
      <w:bookmarkStart w:id="180" w:name="_Toc184308045"/>
      <w:bookmarkEnd w:id="180"/>
      <w:bookmarkStart w:id="181" w:name="_Toc184310324"/>
      <w:bookmarkEnd w:id="181"/>
      <w:bookmarkStart w:id="182" w:name="_Toc184308068"/>
      <w:bookmarkEnd w:id="182"/>
      <w:bookmarkStart w:id="183" w:name="_Toc184310325"/>
      <w:bookmarkEnd w:id="183"/>
      <w:bookmarkStart w:id="184" w:name="_Toc184308037"/>
      <w:bookmarkEnd w:id="184"/>
      <w:bookmarkStart w:id="185" w:name="_Toc184313295"/>
      <w:bookmarkEnd w:id="185"/>
      <w:bookmarkStart w:id="186" w:name="_Toc184314459"/>
      <w:bookmarkEnd w:id="186"/>
      <w:bookmarkStart w:id="187" w:name="_Toc184314427"/>
      <w:bookmarkEnd w:id="187"/>
      <w:bookmarkStart w:id="188" w:name="_Toc184312129"/>
      <w:bookmarkEnd w:id="188"/>
      <w:bookmarkStart w:id="189" w:name="_Toc184314455"/>
      <w:bookmarkEnd w:id="189"/>
      <w:bookmarkStart w:id="190" w:name="_Toc184312103"/>
      <w:bookmarkEnd w:id="190"/>
      <w:bookmarkStart w:id="191" w:name="_Toc184312101"/>
      <w:bookmarkEnd w:id="191"/>
      <w:bookmarkStart w:id="192" w:name="_Toc184308081"/>
      <w:bookmarkEnd w:id="192"/>
      <w:bookmarkStart w:id="193" w:name="_Toc184314421"/>
      <w:bookmarkEnd w:id="193"/>
      <w:bookmarkStart w:id="194" w:name="_Toc184310334"/>
      <w:bookmarkEnd w:id="194"/>
      <w:bookmarkStart w:id="195" w:name="_Toc184313276"/>
      <w:bookmarkEnd w:id="195"/>
      <w:bookmarkStart w:id="196" w:name="_Toc184313301"/>
      <w:bookmarkEnd w:id="196"/>
      <w:bookmarkStart w:id="197" w:name="_Toc184308051"/>
      <w:bookmarkEnd w:id="197"/>
      <w:bookmarkStart w:id="198" w:name="_Toc184313272"/>
      <w:bookmarkEnd w:id="198"/>
      <w:bookmarkStart w:id="199" w:name="_Toc184313258"/>
      <w:bookmarkEnd w:id="199"/>
      <w:bookmarkStart w:id="200" w:name="_Toc184308038"/>
      <w:bookmarkEnd w:id="200"/>
      <w:bookmarkStart w:id="201" w:name="_Toc184308066"/>
      <w:bookmarkEnd w:id="201"/>
      <w:bookmarkStart w:id="202" w:name="_Toc184312137"/>
      <w:bookmarkEnd w:id="202"/>
      <w:bookmarkStart w:id="203" w:name="_Toc184313244"/>
      <w:bookmarkEnd w:id="203"/>
      <w:bookmarkStart w:id="204" w:name="_Toc184313246"/>
      <w:bookmarkEnd w:id="204"/>
      <w:bookmarkStart w:id="205" w:name="_Toc184313292"/>
      <w:bookmarkEnd w:id="205"/>
      <w:bookmarkStart w:id="206" w:name="_Toc184314472"/>
      <w:bookmarkEnd w:id="206"/>
      <w:bookmarkStart w:id="207" w:name="_Toc184310342"/>
      <w:bookmarkEnd w:id="207"/>
      <w:bookmarkStart w:id="208" w:name="_Toc184308104"/>
      <w:bookmarkEnd w:id="208"/>
      <w:bookmarkStart w:id="209" w:name="_Toc184308036"/>
      <w:bookmarkEnd w:id="209"/>
      <w:bookmarkStart w:id="210" w:name="_Toc184310289"/>
      <w:bookmarkEnd w:id="210"/>
      <w:bookmarkStart w:id="211" w:name="_Toc184314441"/>
      <w:bookmarkEnd w:id="211"/>
      <w:bookmarkStart w:id="212" w:name="_Toc184312074"/>
      <w:bookmarkEnd w:id="212"/>
      <w:bookmarkStart w:id="213" w:name="_Toc184314417"/>
      <w:bookmarkEnd w:id="213"/>
      <w:bookmarkStart w:id="214" w:name="_Toc184312110"/>
      <w:bookmarkEnd w:id="214"/>
      <w:bookmarkStart w:id="215" w:name="_Toc184310284"/>
      <w:bookmarkEnd w:id="215"/>
      <w:bookmarkStart w:id="216" w:name="_Toc184312116"/>
      <w:bookmarkEnd w:id="216"/>
      <w:bookmarkStart w:id="217" w:name="_Toc184314478"/>
      <w:bookmarkEnd w:id="217"/>
      <w:bookmarkStart w:id="218" w:name="_Toc184313267"/>
      <w:bookmarkEnd w:id="218"/>
      <w:bookmarkStart w:id="219" w:name="_Toc184313300"/>
      <w:bookmarkEnd w:id="219"/>
      <w:bookmarkStart w:id="220" w:name="_Toc184314468"/>
      <w:bookmarkEnd w:id="220"/>
      <w:bookmarkStart w:id="221" w:name="_Toc184310274"/>
      <w:bookmarkEnd w:id="221"/>
      <w:bookmarkStart w:id="222" w:name="_Toc184310333"/>
      <w:bookmarkEnd w:id="222"/>
      <w:bookmarkStart w:id="223" w:name="_Toc184308074"/>
      <w:bookmarkEnd w:id="223"/>
      <w:bookmarkStart w:id="224" w:name="_Toc184308106"/>
      <w:bookmarkEnd w:id="224"/>
      <w:bookmarkStart w:id="225" w:name="_Toc184314475"/>
      <w:bookmarkEnd w:id="225"/>
      <w:bookmarkStart w:id="226" w:name="_Toc184308061"/>
      <w:bookmarkEnd w:id="226"/>
      <w:bookmarkStart w:id="227" w:name="_Toc184312133"/>
      <w:bookmarkEnd w:id="227"/>
      <w:bookmarkStart w:id="228" w:name="_Toc184313309"/>
      <w:bookmarkEnd w:id="228"/>
      <w:bookmarkStart w:id="229" w:name="_Toc184308084"/>
      <w:bookmarkEnd w:id="229"/>
      <w:bookmarkStart w:id="230" w:name="_Toc184312069"/>
      <w:bookmarkEnd w:id="230"/>
      <w:bookmarkStart w:id="231" w:name="_Toc184308094"/>
      <w:bookmarkEnd w:id="231"/>
      <w:bookmarkStart w:id="232" w:name="_Toc184314473"/>
      <w:bookmarkEnd w:id="232"/>
      <w:bookmarkStart w:id="233" w:name="_Toc184312082"/>
      <w:bookmarkEnd w:id="233"/>
      <w:bookmarkStart w:id="234" w:name="_Toc184308055"/>
      <w:bookmarkEnd w:id="234"/>
      <w:bookmarkStart w:id="235" w:name="_Toc184312087"/>
      <w:bookmarkEnd w:id="235"/>
      <w:bookmarkStart w:id="236" w:name="_Toc184308047"/>
      <w:bookmarkEnd w:id="236"/>
      <w:bookmarkStart w:id="237" w:name="_Toc184313265"/>
      <w:bookmarkEnd w:id="237"/>
      <w:bookmarkStart w:id="238" w:name="_Toc184313240"/>
      <w:bookmarkEnd w:id="238"/>
      <w:bookmarkStart w:id="239" w:name="_Toc184310303"/>
      <w:bookmarkEnd w:id="239"/>
      <w:bookmarkStart w:id="240" w:name="_Toc184308079"/>
      <w:bookmarkEnd w:id="240"/>
      <w:bookmarkStart w:id="241" w:name="_Toc184313290"/>
      <w:bookmarkEnd w:id="241"/>
      <w:bookmarkStart w:id="242" w:name="_Toc184310337"/>
      <w:bookmarkEnd w:id="242"/>
      <w:bookmarkStart w:id="243" w:name="_Toc184314418"/>
      <w:bookmarkEnd w:id="243"/>
      <w:bookmarkStart w:id="244" w:name="_Toc184308059"/>
      <w:bookmarkEnd w:id="244"/>
      <w:bookmarkStart w:id="245" w:name="_Toc184312125"/>
      <w:bookmarkEnd w:id="245"/>
      <w:bookmarkStart w:id="246" w:name="_Toc184313273"/>
      <w:bookmarkEnd w:id="246"/>
      <w:bookmarkStart w:id="247" w:name="_Toc184313266"/>
      <w:bookmarkEnd w:id="247"/>
      <w:bookmarkStart w:id="248" w:name="_Toc184310305"/>
      <w:bookmarkEnd w:id="248"/>
      <w:bookmarkStart w:id="249" w:name="_Toc184308064"/>
      <w:bookmarkEnd w:id="249"/>
      <w:bookmarkStart w:id="250" w:name="_Toc184314471"/>
      <w:bookmarkEnd w:id="250"/>
      <w:bookmarkStart w:id="251" w:name="_Toc184308046"/>
      <w:bookmarkEnd w:id="251"/>
      <w:bookmarkStart w:id="252" w:name="_Toc184313310"/>
      <w:bookmarkEnd w:id="252"/>
      <w:bookmarkStart w:id="253" w:name="_Toc184308088"/>
      <w:bookmarkEnd w:id="253"/>
      <w:bookmarkStart w:id="254" w:name="_Toc184308062"/>
      <w:bookmarkEnd w:id="254"/>
      <w:bookmarkStart w:id="255" w:name="_Toc184312068"/>
      <w:bookmarkEnd w:id="255"/>
      <w:bookmarkStart w:id="256" w:name="_Toc184310281"/>
      <w:bookmarkEnd w:id="256"/>
      <w:bookmarkStart w:id="257" w:name="_Toc184310276"/>
      <w:bookmarkEnd w:id="257"/>
      <w:bookmarkStart w:id="258" w:name="_Toc184313263"/>
      <w:bookmarkEnd w:id="258"/>
      <w:bookmarkStart w:id="259" w:name="_Toc184310314"/>
      <w:bookmarkEnd w:id="259"/>
      <w:bookmarkStart w:id="260" w:name="_Toc184313254"/>
      <w:bookmarkEnd w:id="260"/>
      <w:bookmarkStart w:id="261" w:name="_Toc184310338"/>
      <w:bookmarkEnd w:id="261"/>
      <w:bookmarkStart w:id="262" w:name="_Toc184314439"/>
      <w:bookmarkEnd w:id="262"/>
      <w:bookmarkStart w:id="263" w:name="_Toc184308063"/>
      <w:bookmarkEnd w:id="263"/>
      <w:bookmarkStart w:id="264" w:name="_Toc184314467"/>
      <w:bookmarkEnd w:id="264"/>
      <w:bookmarkStart w:id="265" w:name="_Toc184308099"/>
      <w:bookmarkEnd w:id="265"/>
      <w:bookmarkStart w:id="266" w:name="_Toc184314458"/>
      <w:bookmarkEnd w:id="266"/>
      <w:bookmarkStart w:id="267" w:name="_Toc184310307"/>
      <w:bookmarkEnd w:id="267"/>
      <w:bookmarkStart w:id="268" w:name="_Toc184314414"/>
      <w:bookmarkEnd w:id="268"/>
      <w:bookmarkStart w:id="269" w:name="_Toc184310316"/>
      <w:bookmarkEnd w:id="269"/>
      <w:bookmarkStart w:id="270" w:name="_Toc184310306"/>
      <w:bookmarkEnd w:id="270"/>
      <w:bookmarkStart w:id="271" w:name="_Toc184308085"/>
      <w:bookmarkEnd w:id="271"/>
      <w:bookmarkStart w:id="272" w:name="_Toc184314454"/>
      <w:bookmarkEnd w:id="272"/>
      <w:bookmarkStart w:id="273" w:name="_Toc184312134"/>
      <w:bookmarkEnd w:id="273"/>
      <w:bookmarkStart w:id="274" w:name="_Toc184313261"/>
      <w:bookmarkEnd w:id="274"/>
      <w:bookmarkStart w:id="275" w:name="_Toc184312067"/>
      <w:bookmarkEnd w:id="275"/>
      <w:bookmarkStart w:id="276" w:name="_Toc184313257"/>
      <w:bookmarkEnd w:id="276"/>
      <w:bookmarkStart w:id="277" w:name="_Toc184312112"/>
      <w:bookmarkEnd w:id="277"/>
      <w:bookmarkStart w:id="278" w:name="_Toc184312081"/>
      <w:bookmarkEnd w:id="278"/>
      <w:bookmarkStart w:id="279" w:name="_Toc184310287"/>
      <w:bookmarkEnd w:id="279"/>
      <w:bookmarkStart w:id="280" w:name="_Toc184313293"/>
      <w:bookmarkEnd w:id="280"/>
      <w:bookmarkStart w:id="281" w:name="_Toc184308043"/>
      <w:bookmarkEnd w:id="281"/>
      <w:bookmarkStart w:id="282" w:name="_Toc184308097"/>
      <w:bookmarkEnd w:id="282"/>
      <w:bookmarkStart w:id="283" w:name="_Toc184312078"/>
      <w:bookmarkEnd w:id="283"/>
      <w:bookmarkStart w:id="284" w:name="_Toc184314450"/>
      <w:bookmarkEnd w:id="284"/>
      <w:bookmarkStart w:id="285" w:name="_Toc184312077"/>
      <w:bookmarkEnd w:id="285"/>
      <w:bookmarkStart w:id="286" w:name="_Toc184310311"/>
      <w:bookmarkEnd w:id="286"/>
      <w:bookmarkStart w:id="287" w:name="_Toc184314419"/>
      <w:bookmarkEnd w:id="287"/>
      <w:bookmarkStart w:id="288" w:name="_Toc184313264"/>
      <w:bookmarkEnd w:id="288"/>
      <w:bookmarkStart w:id="289" w:name="_Toc184308077"/>
      <w:bookmarkEnd w:id="289"/>
      <w:bookmarkStart w:id="290" w:name="_Toc184310321"/>
      <w:bookmarkEnd w:id="290"/>
      <w:bookmarkStart w:id="291" w:name="_Toc184313304"/>
      <w:bookmarkEnd w:id="291"/>
      <w:bookmarkStart w:id="292" w:name="_Toc184312094"/>
      <w:bookmarkEnd w:id="292"/>
      <w:bookmarkStart w:id="293" w:name="_Toc184308050"/>
      <w:bookmarkEnd w:id="293"/>
      <w:bookmarkStart w:id="294" w:name="_Toc184308039"/>
      <w:bookmarkEnd w:id="294"/>
      <w:bookmarkStart w:id="295" w:name="_Toc184308054"/>
      <w:bookmarkEnd w:id="295"/>
      <w:bookmarkStart w:id="296" w:name="_Toc184308107"/>
      <w:bookmarkEnd w:id="296"/>
      <w:bookmarkStart w:id="297" w:name="_Toc184308044"/>
      <w:bookmarkEnd w:id="297"/>
      <w:bookmarkStart w:id="298" w:name="_Toc184310279"/>
      <w:bookmarkEnd w:id="298"/>
      <w:bookmarkStart w:id="299" w:name="_Toc184308041"/>
      <w:bookmarkEnd w:id="299"/>
      <w:bookmarkStart w:id="300" w:name="_Toc184313282"/>
      <w:bookmarkEnd w:id="300"/>
      <w:bookmarkStart w:id="301" w:name="_Toc184310293"/>
      <w:bookmarkEnd w:id="301"/>
      <w:bookmarkStart w:id="302" w:name="_Toc184308052"/>
      <w:bookmarkEnd w:id="302"/>
      <w:bookmarkStart w:id="303" w:name="_Toc184314438"/>
      <w:bookmarkEnd w:id="303"/>
      <w:bookmarkStart w:id="304" w:name="_Toc184314440"/>
      <w:bookmarkEnd w:id="304"/>
      <w:bookmarkStart w:id="305" w:name="_Toc184313255"/>
      <w:bookmarkEnd w:id="305"/>
      <w:bookmarkStart w:id="306" w:name="_Toc184308082"/>
      <w:bookmarkEnd w:id="306"/>
      <w:bookmarkStart w:id="307" w:name="_Toc184313306"/>
      <w:bookmarkEnd w:id="307"/>
      <w:bookmarkStart w:id="308" w:name="_Toc184312071"/>
      <w:bookmarkEnd w:id="308"/>
      <w:bookmarkStart w:id="309" w:name="_Toc184314424"/>
      <w:bookmarkEnd w:id="309"/>
      <w:bookmarkStart w:id="310" w:name="_Toc184308040"/>
      <w:bookmarkEnd w:id="310"/>
      <w:bookmarkStart w:id="311" w:name="_Toc184313308"/>
      <w:bookmarkEnd w:id="311"/>
      <w:bookmarkStart w:id="312" w:name="_Toc184313245"/>
      <w:bookmarkEnd w:id="312"/>
      <w:bookmarkStart w:id="313" w:name="_Toc184313289"/>
      <w:bookmarkEnd w:id="313"/>
      <w:bookmarkStart w:id="314" w:name="_Toc184313256"/>
      <w:bookmarkEnd w:id="314"/>
      <w:bookmarkStart w:id="315" w:name="_Toc184312076"/>
      <w:bookmarkEnd w:id="315"/>
      <w:bookmarkStart w:id="316" w:name="_Toc184310292"/>
      <w:bookmarkEnd w:id="316"/>
      <w:bookmarkStart w:id="317" w:name="_Toc184310331"/>
      <w:bookmarkEnd w:id="317"/>
      <w:bookmarkStart w:id="318" w:name="_Toc184310317"/>
      <w:bookmarkEnd w:id="318"/>
      <w:bookmarkStart w:id="319" w:name="_Toc184314416"/>
      <w:bookmarkEnd w:id="319"/>
      <w:bookmarkStart w:id="320" w:name="_Toc184312085"/>
      <w:bookmarkEnd w:id="320"/>
      <w:bookmarkStart w:id="321" w:name="_Toc184313299"/>
      <w:bookmarkEnd w:id="321"/>
      <w:bookmarkStart w:id="322" w:name="_Toc184310340"/>
      <w:bookmarkEnd w:id="322"/>
      <w:bookmarkStart w:id="323" w:name="_Toc184314422"/>
      <w:bookmarkEnd w:id="323"/>
      <w:bookmarkStart w:id="324" w:name="_Toc184310322"/>
      <w:bookmarkEnd w:id="324"/>
      <w:bookmarkStart w:id="325" w:name="_Toc184310326"/>
      <w:bookmarkEnd w:id="325"/>
      <w:bookmarkStart w:id="326" w:name="_Toc184314437"/>
      <w:bookmarkEnd w:id="326"/>
      <w:bookmarkStart w:id="327" w:name="_Toc184308087"/>
      <w:bookmarkEnd w:id="327"/>
      <w:bookmarkStart w:id="328" w:name="_Toc184313271"/>
      <w:bookmarkEnd w:id="328"/>
      <w:bookmarkStart w:id="329" w:name="_Toc184308056"/>
      <w:bookmarkEnd w:id="329"/>
      <w:bookmarkStart w:id="330" w:name="_Toc184313294"/>
      <w:bookmarkEnd w:id="330"/>
      <w:bookmarkStart w:id="331" w:name="_Toc184308096"/>
      <w:bookmarkEnd w:id="331"/>
      <w:bookmarkStart w:id="332" w:name="_Toc184312100"/>
      <w:bookmarkEnd w:id="332"/>
      <w:bookmarkStart w:id="333" w:name="_Toc184312119"/>
      <w:bookmarkEnd w:id="333"/>
      <w:bookmarkStart w:id="334" w:name="_Toc184308108"/>
      <w:bookmarkEnd w:id="334"/>
      <w:bookmarkStart w:id="335" w:name="_Toc184310298"/>
      <w:bookmarkEnd w:id="335"/>
      <w:bookmarkStart w:id="336" w:name="_Toc184313274"/>
      <w:bookmarkEnd w:id="336"/>
      <w:bookmarkStart w:id="337" w:name="_Toc184308095"/>
      <w:bookmarkEnd w:id="337"/>
      <w:bookmarkStart w:id="338" w:name="_Toc184312113"/>
      <w:bookmarkEnd w:id="338"/>
      <w:bookmarkStart w:id="339" w:name="_Toc184313297"/>
      <w:bookmarkEnd w:id="339"/>
      <w:bookmarkStart w:id="340" w:name="_Toc184313298"/>
      <w:bookmarkEnd w:id="340"/>
      <w:bookmarkStart w:id="341" w:name="_Toc184312095"/>
      <w:bookmarkEnd w:id="341"/>
      <w:bookmarkStart w:id="342" w:name="_Toc184312091"/>
      <w:bookmarkEnd w:id="342"/>
      <w:bookmarkStart w:id="343" w:name="_Toc184308042"/>
      <w:bookmarkEnd w:id="343"/>
      <w:bookmarkStart w:id="344" w:name="_Toc184308090"/>
      <w:bookmarkEnd w:id="344"/>
      <w:bookmarkStart w:id="345" w:name="_Toc184310275"/>
      <w:bookmarkEnd w:id="345"/>
      <w:bookmarkStart w:id="346" w:name="_Toc184308072"/>
      <w:bookmarkEnd w:id="346"/>
      <w:bookmarkStart w:id="347" w:name="_Toc184308091"/>
      <w:bookmarkEnd w:id="347"/>
      <w:bookmarkStart w:id="348" w:name="_Toc184310282"/>
      <w:bookmarkEnd w:id="348"/>
      <w:bookmarkStart w:id="349" w:name="_Toc184310283"/>
      <w:bookmarkEnd w:id="349"/>
      <w:bookmarkStart w:id="350" w:name="_Toc184310285"/>
      <w:bookmarkEnd w:id="350"/>
      <w:bookmarkStart w:id="351" w:name="_Toc184313307"/>
      <w:bookmarkEnd w:id="351"/>
      <w:bookmarkStart w:id="352" w:name="_Toc184308069"/>
      <w:bookmarkEnd w:id="352"/>
      <w:bookmarkStart w:id="353" w:name="_Toc184308080"/>
      <w:bookmarkEnd w:id="353"/>
      <w:bookmarkStart w:id="354" w:name="_Toc184313239"/>
      <w:bookmarkEnd w:id="354"/>
      <w:bookmarkStart w:id="355" w:name="_Toc184313238"/>
      <w:bookmarkEnd w:id="355"/>
      <w:bookmarkStart w:id="356" w:name="_Toc184314410"/>
      <w:bookmarkEnd w:id="356"/>
      <w:bookmarkStart w:id="357" w:name="_Toc184310323"/>
      <w:bookmarkEnd w:id="357"/>
      <w:bookmarkStart w:id="358" w:name="_Toc184310291"/>
      <w:bookmarkEnd w:id="358"/>
      <w:bookmarkStart w:id="359" w:name="_Toc184313241"/>
      <w:bookmarkEnd w:id="359"/>
      <w:bookmarkStart w:id="360" w:name="_Toc184313275"/>
      <w:bookmarkEnd w:id="360"/>
      <w:bookmarkStart w:id="361" w:name="_Toc184310328"/>
      <w:bookmarkEnd w:id="361"/>
      <w:bookmarkStart w:id="362" w:name="_Toc184308092"/>
      <w:bookmarkEnd w:id="362"/>
      <w:bookmarkStart w:id="363" w:name="_Toc184312118"/>
      <w:bookmarkEnd w:id="363"/>
      <w:bookmarkStart w:id="364" w:name="_Toc184310313"/>
      <w:bookmarkEnd w:id="364"/>
      <w:bookmarkStart w:id="365" w:name="_Toc184314443"/>
      <w:bookmarkEnd w:id="365"/>
      <w:bookmarkStart w:id="366" w:name="_Toc184308078"/>
      <w:bookmarkEnd w:id="366"/>
      <w:bookmarkStart w:id="367" w:name="_Toc184313305"/>
      <w:bookmarkEnd w:id="367"/>
      <w:bookmarkStart w:id="368" w:name="_Toc184314451"/>
      <w:bookmarkEnd w:id="368"/>
      <w:bookmarkStart w:id="369" w:name="_Toc184313269"/>
      <w:bookmarkEnd w:id="369"/>
      <w:bookmarkStart w:id="370" w:name="_Toc184310302"/>
      <w:bookmarkEnd w:id="370"/>
      <w:bookmarkStart w:id="371" w:name="_Toc184314444"/>
      <w:bookmarkEnd w:id="371"/>
      <w:bookmarkStart w:id="372" w:name="_Toc184312136"/>
      <w:bookmarkEnd w:id="372"/>
      <w:bookmarkStart w:id="373" w:name="_Toc184314479"/>
      <w:bookmarkEnd w:id="373"/>
      <w:bookmarkStart w:id="374" w:name="_Toc184312093"/>
      <w:bookmarkEnd w:id="374"/>
      <w:bookmarkStart w:id="375" w:name="_Toc184312109"/>
      <w:bookmarkEnd w:id="375"/>
      <w:bookmarkStart w:id="376" w:name="_Toc184313262"/>
      <w:bookmarkEnd w:id="376"/>
      <w:bookmarkStart w:id="377" w:name="_Toc184314447"/>
      <w:bookmarkEnd w:id="377"/>
      <w:bookmarkStart w:id="378" w:name="_Toc184314470"/>
      <w:bookmarkEnd w:id="378"/>
      <w:bookmarkStart w:id="379" w:name="_Toc184313252"/>
      <w:bookmarkEnd w:id="379"/>
      <w:bookmarkStart w:id="380" w:name="_Toc184308073"/>
      <w:bookmarkEnd w:id="380"/>
      <w:bookmarkStart w:id="381" w:name="_Toc184308076"/>
      <w:bookmarkEnd w:id="381"/>
      <w:bookmarkStart w:id="382" w:name="_Toc184313268"/>
      <w:bookmarkEnd w:id="382"/>
      <w:bookmarkStart w:id="383" w:name="_Toc184310290"/>
      <w:bookmarkEnd w:id="383"/>
      <w:bookmarkStart w:id="384" w:name="_Toc184313278"/>
      <w:bookmarkEnd w:id="384"/>
      <w:bookmarkStart w:id="385" w:name="_Toc184314469"/>
      <w:bookmarkEnd w:id="385"/>
      <w:bookmarkStart w:id="386" w:name="_Toc184308057"/>
      <w:bookmarkEnd w:id="386"/>
      <w:bookmarkStart w:id="387" w:name="_Toc184310297"/>
      <w:bookmarkEnd w:id="387"/>
      <w:bookmarkStart w:id="388" w:name="_Toc184310309"/>
      <w:bookmarkEnd w:id="388"/>
      <w:bookmarkStart w:id="389" w:name="_Toc184312086"/>
      <w:bookmarkEnd w:id="389"/>
      <w:bookmarkStart w:id="390" w:name="_Toc184314445"/>
      <w:bookmarkEnd w:id="390"/>
      <w:bookmarkStart w:id="391" w:name="_Toc184314448"/>
      <w:bookmarkEnd w:id="391"/>
      <w:bookmarkStart w:id="392" w:name="_Toc184312080"/>
      <w:bookmarkEnd w:id="392"/>
      <w:bookmarkStart w:id="393" w:name="_Toc184314464"/>
      <w:bookmarkEnd w:id="393"/>
      <w:bookmarkStart w:id="394" w:name="_Toc184310344"/>
      <w:bookmarkEnd w:id="394"/>
      <w:r>
        <w:rPr>
          <w:rFonts w:hint="eastAsia" w:ascii="宋体" w:hAnsi="宋体" w:cs="宋体"/>
          <w:szCs w:val="36"/>
        </w:rPr>
        <w:t>评标办法</w:t>
      </w:r>
    </w:p>
    <w:p>
      <w:pPr>
        <w:pStyle w:val="3"/>
        <w:jc w:val="left"/>
        <w:rPr>
          <w:sz w:val="30"/>
          <w:szCs w:val="30"/>
        </w:rPr>
      </w:pPr>
      <w:r>
        <w:rPr>
          <w:rFonts w:hint="eastAsia"/>
          <w:sz w:val="30"/>
          <w:szCs w:val="30"/>
        </w:rPr>
        <w:t>一、评标方法</w:t>
      </w:r>
    </w:p>
    <w:p>
      <w:pPr>
        <w:spacing w:line="360" w:lineRule="auto"/>
        <w:ind w:firstLine="420"/>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pPr>
        <w:spacing w:line="360" w:lineRule="auto"/>
        <w:ind w:firstLine="42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pPr>
        <w:spacing w:before="120" w:beforeLines="50" w:after="120" w:afterLines="50" w:line="360" w:lineRule="auto"/>
        <w:ind w:firstLine="480" w:firstLineChars="20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pPr>
        <w:pStyle w:val="3"/>
        <w:jc w:val="left"/>
        <w:rPr>
          <w:sz w:val="30"/>
          <w:szCs w:val="30"/>
        </w:rPr>
      </w:pPr>
      <w:r>
        <w:rPr>
          <w:rFonts w:hint="eastAsia"/>
          <w:sz w:val="30"/>
          <w:szCs w:val="30"/>
        </w:rPr>
        <w:t>二、评标标准</w:t>
      </w:r>
    </w:p>
    <w:tbl>
      <w:tblPr>
        <w:tblStyle w:val="63"/>
        <w:tblW w:w="9745"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90"/>
        <w:gridCol w:w="5437"/>
        <w:gridCol w:w="119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ascii="宋体" w:hAnsi="宋体" w:cs="宋体"/>
              </w:rPr>
            </w:pPr>
            <w:bookmarkStart w:id="395" w:name="_Hlk144147016"/>
            <w:r>
              <w:rPr>
                <w:rFonts w:hint="eastAsia" w:ascii="宋体" w:hAnsi="宋体" w:cs="宋体"/>
              </w:rPr>
              <w:t>序号</w:t>
            </w:r>
          </w:p>
        </w:tc>
        <w:tc>
          <w:tcPr>
            <w:tcW w:w="1190" w:type="dxa"/>
            <w:vAlign w:val="center"/>
          </w:tcPr>
          <w:p>
            <w:pPr>
              <w:spacing w:line="360" w:lineRule="auto"/>
              <w:jc w:val="center"/>
              <w:rPr>
                <w:rFonts w:ascii="宋体" w:hAnsi="宋体" w:cs="宋体"/>
              </w:rPr>
            </w:pPr>
            <w:r>
              <w:rPr>
                <w:rFonts w:hint="eastAsia" w:ascii="宋体" w:hAnsi="宋体" w:cs="宋体"/>
              </w:rPr>
              <w:t>评分类型</w:t>
            </w:r>
          </w:p>
        </w:tc>
        <w:tc>
          <w:tcPr>
            <w:tcW w:w="5437" w:type="dxa"/>
            <w:vAlign w:val="center"/>
          </w:tcPr>
          <w:p>
            <w:pPr>
              <w:spacing w:line="360" w:lineRule="auto"/>
              <w:jc w:val="center"/>
              <w:rPr>
                <w:rFonts w:ascii="宋体" w:hAnsi="宋体" w:cs="宋体"/>
              </w:rPr>
            </w:pPr>
            <w:r>
              <w:rPr>
                <w:rFonts w:hint="eastAsia" w:ascii="宋体" w:hAnsi="宋体" w:cs="宋体"/>
              </w:rPr>
              <w:t>评分标准</w:t>
            </w:r>
          </w:p>
        </w:tc>
        <w:tc>
          <w:tcPr>
            <w:tcW w:w="1192" w:type="dxa"/>
            <w:vAlign w:val="center"/>
          </w:tcPr>
          <w:p>
            <w:pPr>
              <w:spacing w:line="360" w:lineRule="auto"/>
              <w:jc w:val="center"/>
              <w:rPr>
                <w:rFonts w:ascii="宋体" w:hAnsi="宋体" w:cs="宋体"/>
              </w:rPr>
            </w:pPr>
            <w:r>
              <w:rPr>
                <w:rFonts w:hint="eastAsia" w:ascii="宋体" w:hAnsi="宋体" w:cs="宋体"/>
              </w:rPr>
              <w:t>分值范围</w:t>
            </w:r>
          </w:p>
        </w:tc>
        <w:tc>
          <w:tcPr>
            <w:tcW w:w="1332" w:type="dxa"/>
            <w:vAlign w:val="center"/>
          </w:tcPr>
          <w:p>
            <w:pPr>
              <w:spacing w:line="360" w:lineRule="auto"/>
              <w:jc w:val="center"/>
              <w:rPr>
                <w:rFonts w:ascii="宋体" w:hAnsi="宋体" w:cs="宋体"/>
              </w:rPr>
            </w:pPr>
            <w:r>
              <w:rPr>
                <w:rFonts w:hint="eastAsia" w:ascii="宋体" w:hAnsi="宋体" w:cs="宋体"/>
                <w:bCs/>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ascii="宋体" w:hAnsi="宋体" w:cs="宋体"/>
              </w:rPr>
            </w:pPr>
            <w:r>
              <w:rPr>
                <w:rFonts w:hint="eastAsia" w:ascii="宋体" w:hAnsi="宋体" w:cs="宋体"/>
              </w:rPr>
              <w:t>1</w:t>
            </w:r>
          </w:p>
        </w:tc>
        <w:tc>
          <w:tcPr>
            <w:tcW w:w="1190" w:type="dxa"/>
            <w:vAlign w:val="center"/>
          </w:tcPr>
          <w:p>
            <w:pPr>
              <w:spacing w:line="360" w:lineRule="auto"/>
              <w:jc w:val="center"/>
              <w:rPr>
                <w:rFonts w:ascii="宋体" w:hAnsi="宋体" w:cs="宋体"/>
              </w:rPr>
            </w:pPr>
            <w:r>
              <w:rPr>
                <w:rFonts w:hint="eastAsia" w:ascii="宋体" w:hAnsi="宋体" w:cs="宋体"/>
              </w:rPr>
              <w:t>报价</w:t>
            </w:r>
          </w:p>
        </w:tc>
        <w:tc>
          <w:tcPr>
            <w:tcW w:w="5437" w:type="dxa"/>
            <w:vAlign w:val="center"/>
          </w:tcPr>
          <w:p>
            <w:pPr>
              <w:spacing w:line="360" w:lineRule="auto"/>
              <w:jc w:val="left"/>
              <w:rPr>
                <w:rFonts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757"/>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26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评审内容</w:t>
                  </w:r>
                </w:p>
              </w:tc>
              <w:tc>
                <w:tcPr>
                  <w:tcW w:w="16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分配分值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A</w:t>
                  </w:r>
                </w:p>
              </w:tc>
              <w:tc>
                <w:tcPr>
                  <w:tcW w:w="4508" w:type="dxa"/>
                  <w:tcBorders>
                    <w:top w:val="single" w:color="auto" w:sz="4" w:space="0"/>
                    <w:left w:val="single" w:color="auto" w:sz="4" w:space="0"/>
                    <w:bottom w:val="single" w:color="auto" w:sz="4" w:space="0"/>
                    <w:right w:val="single" w:color="auto" w:sz="4" w:space="0"/>
                  </w:tcBorders>
                  <w:vAlign w:val="top"/>
                </w:tcPr>
                <w:p>
                  <w:pPr>
                    <w:spacing w:before="0" w:line="36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pacing w:val="0"/>
                      <w:sz w:val="24"/>
                      <w:szCs w:val="24"/>
                    </w:rPr>
                    <w:t>蔬菜、豆制品类</w:t>
                  </w:r>
                </w:p>
              </w:tc>
              <w:tc>
                <w:tcPr>
                  <w:tcW w:w="16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B</w:t>
                  </w:r>
                </w:p>
              </w:tc>
              <w:tc>
                <w:tcPr>
                  <w:tcW w:w="4508" w:type="dxa"/>
                  <w:tcBorders>
                    <w:top w:val="single" w:color="auto" w:sz="4" w:space="0"/>
                    <w:left w:val="single" w:color="auto" w:sz="4" w:space="0"/>
                    <w:bottom w:val="single" w:color="auto" w:sz="4" w:space="0"/>
                    <w:right w:val="single" w:color="auto" w:sz="4" w:space="0"/>
                  </w:tcBorders>
                  <w:vAlign w:val="top"/>
                </w:tcPr>
                <w:p>
                  <w:pPr>
                    <w:spacing w:before="0" w:line="36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pacing w:val="0"/>
                      <w:sz w:val="24"/>
                      <w:szCs w:val="24"/>
                    </w:rPr>
                    <w:t>水产类</w:t>
                  </w:r>
                </w:p>
              </w:tc>
              <w:tc>
                <w:tcPr>
                  <w:tcW w:w="16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C</w:t>
                  </w:r>
                </w:p>
              </w:tc>
              <w:tc>
                <w:tcPr>
                  <w:tcW w:w="4508" w:type="dxa"/>
                  <w:tcBorders>
                    <w:top w:val="single" w:color="auto" w:sz="4" w:space="0"/>
                    <w:left w:val="single" w:color="auto" w:sz="4" w:space="0"/>
                    <w:bottom w:val="single" w:color="auto" w:sz="4" w:space="0"/>
                    <w:right w:val="single" w:color="auto" w:sz="4" w:space="0"/>
                  </w:tcBorders>
                  <w:vAlign w:val="top"/>
                </w:tcPr>
                <w:p>
                  <w:pPr>
                    <w:spacing w:before="0" w:line="36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pacing w:val="0"/>
                      <w:sz w:val="24"/>
                      <w:szCs w:val="24"/>
                    </w:rPr>
                    <w:t>肉类、家禽类</w:t>
                  </w:r>
                </w:p>
              </w:tc>
              <w:tc>
                <w:tcPr>
                  <w:tcW w:w="16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D</w:t>
                  </w:r>
                </w:p>
              </w:tc>
              <w:tc>
                <w:tcPr>
                  <w:tcW w:w="4508" w:type="dxa"/>
                  <w:tcBorders>
                    <w:top w:val="single" w:color="auto" w:sz="4" w:space="0"/>
                    <w:left w:val="single" w:color="auto" w:sz="4" w:space="0"/>
                    <w:bottom w:val="single" w:color="auto" w:sz="4" w:space="0"/>
                    <w:right w:val="single" w:color="auto" w:sz="4" w:space="0"/>
                  </w:tcBorders>
                  <w:vAlign w:val="top"/>
                </w:tcPr>
                <w:p>
                  <w:pPr>
                    <w:spacing w:before="0" w:line="36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水果类</w:t>
                  </w:r>
                </w:p>
              </w:tc>
              <w:tc>
                <w:tcPr>
                  <w:tcW w:w="16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E</w:t>
                  </w:r>
                </w:p>
              </w:tc>
              <w:tc>
                <w:tcPr>
                  <w:tcW w:w="4508" w:type="dxa"/>
                  <w:tcBorders>
                    <w:top w:val="single" w:color="auto" w:sz="4" w:space="0"/>
                    <w:left w:val="single" w:color="auto" w:sz="4" w:space="0"/>
                    <w:bottom w:val="single" w:color="auto" w:sz="4" w:space="0"/>
                    <w:right w:val="single" w:color="auto" w:sz="4" w:space="0"/>
                  </w:tcBorders>
                  <w:vAlign w:val="top"/>
                </w:tcPr>
                <w:p>
                  <w:pPr>
                    <w:spacing w:before="0" w:line="36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pacing w:val="0"/>
                      <w:sz w:val="24"/>
                      <w:szCs w:val="24"/>
                    </w:rPr>
                    <w:t>粮油主副食类、牛奶、调料类</w:t>
                  </w:r>
                </w:p>
              </w:tc>
              <w:tc>
                <w:tcPr>
                  <w:tcW w:w="16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F</w:t>
                  </w:r>
                </w:p>
              </w:tc>
              <w:tc>
                <w:tcPr>
                  <w:tcW w:w="4508" w:type="dxa"/>
                  <w:tcBorders>
                    <w:top w:val="single" w:color="auto" w:sz="4" w:space="0"/>
                    <w:left w:val="single" w:color="auto" w:sz="4" w:space="0"/>
                    <w:bottom w:val="single" w:color="auto" w:sz="4" w:space="0"/>
                    <w:right w:val="single" w:color="auto" w:sz="4" w:space="0"/>
                  </w:tcBorders>
                  <w:vAlign w:val="top"/>
                </w:tcPr>
                <w:p>
                  <w:pPr>
                    <w:spacing w:before="0" w:line="36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pacing w:val="0"/>
                      <w:sz w:val="24"/>
                      <w:szCs w:val="24"/>
                    </w:rPr>
                    <w:t>一次性餐具等耗材</w:t>
                  </w:r>
                </w:p>
              </w:tc>
              <w:tc>
                <w:tcPr>
                  <w:tcW w:w="16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w:t>
                  </w:r>
                </w:p>
              </w:tc>
            </w:tr>
          </w:tbl>
          <w:p>
            <w:pPr>
              <w:keepNext w:val="0"/>
              <w:keepLines w:val="0"/>
              <w:pageBreakBefore w:val="0"/>
              <w:kinsoku/>
              <w:wordWrap/>
              <w:overflowPunct/>
              <w:topLinePunct w:val="0"/>
              <w:autoSpaceDE/>
              <w:autoSpaceDN/>
              <w:bidi w:val="0"/>
              <w:snapToGrid/>
              <w:spacing w:line="360" w:lineRule="auto"/>
              <w:ind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各评审内容报价分=（评审基准价/报价）×分配分值</w:t>
            </w:r>
          </w:p>
          <w:p>
            <w:pPr>
              <w:spacing w:line="360" w:lineRule="auto"/>
              <w:jc w:val="left"/>
              <w:rPr>
                <w:rFonts w:ascii="宋体" w:hAnsi="宋体" w:cs="宋体"/>
              </w:rPr>
            </w:pPr>
            <w:r>
              <w:rPr>
                <w:rFonts w:hint="eastAsia" w:ascii="宋体" w:hAnsi="宋体" w:eastAsia="宋体" w:cs="宋体"/>
                <w:b w:val="0"/>
                <w:bCs w:val="0"/>
                <w:sz w:val="24"/>
                <w:szCs w:val="24"/>
              </w:rPr>
              <w:t>商务报价得分=A得分+B得分+C得分+D得分+E得分+F得分。</w:t>
            </w:r>
          </w:p>
          <w:p>
            <w:pPr>
              <w:spacing w:line="360" w:lineRule="auto"/>
              <w:rPr>
                <w:rFonts w:ascii="宋体" w:hAnsi="宋体" w:cs="宋体"/>
              </w:rPr>
            </w:pPr>
            <w:r>
              <w:rPr>
                <w:rFonts w:hint="eastAsia" w:ascii="宋体" w:hAnsi="宋体" w:cs="宋体"/>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已专门面向中小微企业采购的项目，不再执行价格评审优惠的扶持政策。</w:t>
            </w:r>
          </w:p>
        </w:tc>
        <w:tc>
          <w:tcPr>
            <w:tcW w:w="1192" w:type="dxa"/>
            <w:vAlign w:val="center"/>
          </w:tcPr>
          <w:p>
            <w:pPr>
              <w:snapToGrid w:val="0"/>
              <w:spacing w:line="360" w:lineRule="auto"/>
              <w:jc w:val="left"/>
              <w:rPr>
                <w:rFonts w:ascii="宋体" w:hAnsi="宋体" w:cs="宋体"/>
              </w:rPr>
            </w:pPr>
            <w:r>
              <w:rPr>
                <w:rFonts w:hint="eastAsia" w:ascii="宋体" w:hAnsi="宋体" w:cs="宋体"/>
              </w:rPr>
              <w:t>0-</w:t>
            </w:r>
            <w:r>
              <w:rPr>
                <w:rFonts w:hint="eastAsia" w:ascii="宋体" w:hAnsi="宋体" w:cs="宋体"/>
                <w:lang w:val="en-US" w:eastAsia="zh-CN"/>
              </w:rPr>
              <w:t>3</w:t>
            </w:r>
            <w:r>
              <w:rPr>
                <w:rFonts w:hint="eastAsia" w:ascii="宋体" w:hAnsi="宋体" w:cs="宋体"/>
              </w:rPr>
              <w:t>0分</w:t>
            </w:r>
          </w:p>
        </w:tc>
        <w:tc>
          <w:tcPr>
            <w:tcW w:w="1332" w:type="dxa"/>
            <w:vAlign w:val="center"/>
          </w:tcPr>
          <w:p>
            <w:pPr>
              <w:snapToGrid w:val="0"/>
              <w:spacing w:line="360" w:lineRule="auto"/>
              <w:jc w:val="left"/>
              <w:rPr>
                <w:rFonts w:ascii="宋体" w:hAnsi="宋体" w:cs="宋体"/>
              </w:rPr>
            </w:pPr>
            <w:r>
              <w:rPr>
                <w:rFonts w:hint="eastAsia" w:ascii="宋体" w:hAnsi="宋体" w:cs="宋体"/>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ascii="宋体" w:hAnsi="宋体" w:cs="宋体"/>
              </w:rPr>
            </w:pPr>
            <w:r>
              <w:rPr>
                <w:rFonts w:hint="eastAsia" w:ascii="宋体" w:hAnsi="宋体" w:cs="宋体"/>
              </w:rPr>
              <w:t>2</w:t>
            </w:r>
          </w:p>
        </w:tc>
        <w:tc>
          <w:tcPr>
            <w:tcW w:w="1190" w:type="dxa"/>
            <w:vAlign w:val="center"/>
          </w:tcPr>
          <w:p>
            <w:pPr>
              <w:spacing w:line="360" w:lineRule="auto"/>
              <w:jc w:val="center"/>
              <w:rPr>
                <w:rFonts w:ascii="宋体" w:hAnsi="宋体" w:cs="宋体"/>
              </w:rPr>
            </w:pPr>
            <w:r>
              <w:rPr>
                <w:rFonts w:hint="eastAsia" w:ascii="宋体" w:hAnsi="宋体" w:cs="宋体"/>
              </w:rPr>
              <w:t>商务资信</w:t>
            </w:r>
          </w:p>
        </w:tc>
        <w:tc>
          <w:tcPr>
            <w:tcW w:w="5437" w:type="dxa"/>
            <w:vAlign w:val="center"/>
          </w:tcPr>
          <w:p>
            <w:pPr>
              <w:spacing w:line="360" w:lineRule="auto"/>
              <w:ind w:firstLine="420"/>
              <w:rPr>
                <w:rFonts w:ascii="宋体" w:hAnsi="宋体" w:cs="宋体"/>
              </w:rPr>
            </w:pPr>
            <w:r>
              <w:rPr>
                <w:rFonts w:hint="eastAsia" w:ascii="宋体" w:hAnsi="宋体" w:cs="宋体"/>
              </w:rPr>
              <w:t>投标人自2020年</w:t>
            </w:r>
            <w:r>
              <w:rPr>
                <w:rFonts w:hint="eastAsia" w:ascii="宋体" w:hAnsi="宋体" w:cs="宋体"/>
                <w:lang w:val="en-US" w:eastAsia="zh-CN"/>
              </w:rPr>
              <w:t>10</w:t>
            </w:r>
            <w:r>
              <w:rPr>
                <w:rFonts w:hint="eastAsia" w:ascii="宋体" w:hAnsi="宋体" w:cs="宋体"/>
              </w:rPr>
              <w:t>月份以来承接过同类项目业绩，每个得</w:t>
            </w:r>
            <w:r>
              <w:rPr>
                <w:rFonts w:hint="eastAsia" w:ascii="宋体" w:hAnsi="宋体" w:cs="宋体"/>
                <w:lang w:val="en-US" w:eastAsia="zh-CN"/>
              </w:rPr>
              <w:t>0.5</w:t>
            </w:r>
            <w:r>
              <w:rPr>
                <w:rFonts w:hint="eastAsia" w:ascii="宋体" w:hAnsi="宋体" w:cs="宋体"/>
              </w:rPr>
              <w:t>分，最高</w:t>
            </w:r>
            <w:r>
              <w:rPr>
                <w:rFonts w:hint="eastAsia" w:ascii="宋体" w:hAnsi="宋体" w:cs="宋体"/>
                <w:lang w:val="en-US" w:eastAsia="zh-CN"/>
              </w:rPr>
              <w:t>3</w:t>
            </w:r>
            <w:r>
              <w:rPr>
                <w:rFonts w:hint="eastAsia" w:ascii="宋体" w:hAnsi="宋体" w:cs="宋体"/>
              </w:rPr>
              <w:t>分（业绩必须提供相应的证明文件（合同复印件），时间以合同签订时间为准。）</w:t>
            </w:r>
          </w:p>
        </w:tc>
        <w:tc>
          <w:tcPr>
            <w:tcW w:w="1192" w:type="dxa"/>
            <w:vAlign w:val="center"/>
          </w:tcPr>
          <w:p>
            <w:pPr>
              <w:snapToGrid w:val="0"/>
              <w:spacing w:line="360" w:lineRule="auto"/>
              <w:jc w:val="left"/>
              <w:rPr>
                <w:rFonts w:ascii="宋体" w:hAnsi="宋体" w:cs="宋体"/>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1332" w:type="dxa"/>
            <w:vAlign w:val="center"/>
          </w:tcPr>
          <w:p>
            <w:pPr>
              <w:snapToGrid w:val="0"/>
              <w:spacing w:line="360" w:lineRule="auto"/>
              <w:jc w:val="left"/>
              <w:rPr>
                <w:rFonts w:ascii="宋体" w:hAnsi="宋体" w:cs="宋体"/>
              </w:rPr>
            </w:pPr>
            <w:r>
              <w:rPr>
                <w:rFonts w:hint="eastAsia" w:ascii="宋体" w:hAnsi="宋体" w:cs="宋体"/>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ascii="宋体" w:hAnsi="宋体" w:cs="宋体"/>
              </w:rPr>
            </w:pPr>
            <w:r>
              <w:rPr>
                <w:rFonts w:hint="eastAsia" w:ascii="宋体" w:hAnsi="宋体" w:cs="宋体"/>
              </w:rPr>
              <w:t>3</w:t>
            </w:r>
          </w:p>
        </w:tc>
        <w:tc>
          <w:tcPr>
            <w:tcW w:w="1190" w:type="dxa"/>
            <w:vAlign w:val="center"/>
          </w:tcPr>
          <w:p>
            <w:pPr>
              <w:spacing w:line="360" w:lineRule="auto"/>
              <w:jc w:val="center"/>
              <w:rPr>
                <w:rFonts w:ascii="宋体" w:hAnsi="宋体" w:cs="宋体"/>
              </w:rPr>
            </w:pPr>
            <w:r>
              <w:rPr>
                <w:rFonts w:hint="eastAsia" w:ascii="宋体" w:hAnsi="宋体" w:cs="宋体"/>
              </w:rPr>
              <w:t>商务资信</w:t>
            </w:r>
          </w:p>
        </w:tc>
        <w:tc>
          <w:tcPr>
            <w:tcW w:w="5437" w:type="dxa"/>
            <w:vAlign w:val="center"/>
          </w:tcPr>
          <w:p>
            <w:pPr>
              <w:spacing w:line="360" w:lineRule="auto"/>
              <w:ind w:firstLine="420"/>
              <w:rPr>
                <w:rFonts w:ascii="宋体" w:hAnsi="宋体" w:cs="宋体"/>
              </w:rPr>
            </w:pPr>
            <w:r>
              <w:rPr>
                <w:rFonts w:hint="eastAsia" w:hAnsi="宋体"/>
                <w:szCs w:val="32"/>
              </w:rPr>
              <w:t>投标人具有ISO9001质量管理认证、ISO14001环境认证、ISO45001职业健康安全管理认证、食品安全管理体系认证证书、HACCP危害分析与关键控制点认证证书，每个认证得1分，最高得5分，提供证明材料，不提供不得分。</w:t>
            </w:r>
          </w:p>
        </w:tc>
        <w:tc>
          <w:tcPr>
            <w:tcW w:w="1192" w:type="dxa"/>
            <w:vAlign w:val="center"/>
          </w:tcPr>
          <w:p>
            <w:pPr>
              <w:snapToGrid w:val="0"/>
              <w:spacing w:line="360" w:lineRule="auto"/>
              <w:jc w:val="left"/>
              <w:rPr>
                <w:rFonts w:ascii="宋体" w:hAnsi="宋体" w:cs="宋体"/>
              </w:rPr>
            </w:pPr>
            <w:r>
              <w:rPr>
                <w:rFonts w:hint="eastAsia" w:ascii="宋体" w:hAnsi="宋体" w:cs="宋体"/>
              </w:rPr>
              <w:t>0-</w:t>
            </w:r>
            <w:r>
              <w:rPr>
                <w:rFonts w:hint="eastAsia" w:ascii="宋体" w:hAnsi="宋体" w:cs="宋体"/>
                <w:lang w:val="en-US" w:eastAsia="zh-CN"/>
              </w:rPr>
              <w:t>5</w:t>
            </w:r>
            <w:r>
              <w:rPr>
                <w:rFonts w:hint="eastAsia" w:ascii="宋体" w:hAnsi="宋体" w:cs="宋体"/>
              </w:rPr>
              <w:t>分</w:t>
            </w:r>
          </w:p>
        </w:tc>
        <w:tc>
          <w:tcPr>
            <w:tcW w:w="1332" w:type="dxa"/>
            <w:vAlign w:val="center"/>
          </w:tcPr>
          <w:p>
            <w:pPr>
              <w:snapToGrid w:val="0"/>
              <w:spacing w:line="360" w:lineRule="auto"/>
              <w:jc w:val="left"/>
              <w:rPr>
                <w:rFonts w:ascii="宋体" w:hAnsi="宋体" w:cs="宋体"/>
              </w:rPr>
            </w:pPr>
            <w:r>
              <w:rPr>
                <w:rFonts w:hint="eastAsia" w:ascii="宋体" w:hAnsi="宋体" w:cs="宋体"/>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hint="eastAsia" w:ascii="宋体" w:hAnsi="宋体" w:eastAsia="宋体" w:cs="宋体"/>
                <w:lang w:val="en-US" w:eastAsia="zh-CN"/>
              </w:rPr>
            </w:pPr>
            <w:r>
              <w:rPr>
                <w:rFonts w:hint="eastAsia" w:ascii="宋体" w:hAnsi="宋体" w:cs="宋体"/>
                <w:lang w:val="en-US" w:eastAsia="zh-CN"/>
              </w:rPr>
              <w:t>4</w:t>
            </w:r>
          </w:p>
        </w:tc>
        <w:tc>
          <w:tcPr>
            <w:tcW w:w="1190" w:type="dxa"/>
            <w:vAlign w:val="center"/>
          </w:tcPr>
          <w:p>
            <w:pPr>
              <w:spacing w:line="360" w:lineRule="auto"/>
              <w:jc w:val="center"/>
              <w:rPr>
                <w:rFonts w:hint="eastAsia" w:ascii="宋体" w:hAnsi="宋体" w:cs="宋体"/>
              </w:rPr>
            </w:pPr>
            <w:r>
              <w:rPr>
                <w:rFonts w:hint="eastAsia" w:ascii="宋体" w:hAnsi="宋体" w:cs="宋体"/>
              </w:rPr>
              <w:t>技术</w:t>
            </w:r>
          </w:p>
        </w:tc>
        <w:tc>
          <w:tcPr>
            <w:tcW w:w="5437" w:type="dxa"/>
            <w:vAlign w:val="center"/>
          </w:tcPr>
          <w:p>
            <w:pPr>
              <w:keepNext w:val="0"/>
              <w:keepLines w:val="0"/>
              <w:pageBreakBefore w:val="0"/>
              <w:kinsoku/>
              <w:wordWrap/>
              <w:overflowPunct/>
              <w:topLinePunct w:val="0"/>
              <w:autoSpaceDE/>
              <w:autoSpaceDN/>
              <w:bidi w:val="0"/>
              <w:spacing w:after="0" w:line="360" w:lineRule="auto"/>
              <w:ind w:firstLine="0"/>
              <w:rPr>
                <w:rFonts w:hint="eastAsia" w:ascii="Times New Roman" w:hAnsi="宋体" w:eastAsia="宋体" w:cs="Times New Roman"/>
                <w:sz w:val="24"/>
                <w:szCs w:val="32"/>
                <w:lang w:eastAsia="zh-CN"/>
              </w:rPr>
            </w:pPr>
            <w:r>
              <w:rPr>
                <w:rFonts w:hint="eastAsia" w:ascii="Times New Roman" w:hAnsi="宋体" w:eastAsia="宋体" w:cs="Times New Roman"/>
                <w:sz w:val="24"/>
                <w:szCs w:val="32"/>
              </w:rPr>
              <w:t>投标人运输方案及配送车辆配备情况</w:t>
            </w:r>
            <w:r>
              <w:rPr>
                <w:rFonts w:hint="eastAsia" w:ascii="Times New Roman" w:hAnsi="宋体" w:eastAsia="宋体" w:cs="Times New Roman"/>
                <w:sz w:val="24"/>
                <w:szCs w:val="32"/>
                <w:lang w:eastAsia="zh-CN"/>
              </w:rPr>
              <w:t>：</w:t>
            </w:r>
          </w:p>
          <w:p>
            <w:pPr>
              <w:spacing w:line="360" w:lineRule="auto"/>
              <w:rPr>
                <w:rFonts w:hint="eastAsia" w:ascii="Times New Roman" w:hAnsi="宋体" w:eastAsia="宋体" w:cs="Times New Roman"/>
                <w:sz w:val="24"/>
                <w:szCs w:val="32"/>
                <w:lang w:val="en-US" w:eastAsia="zh-CN"/>
              </w:rPr>
            </w:pPr>
            <w:r>
              <w:rPr>
                <w:rFonts w:hint="eastAsia" w:ascii="Times New Roman" w:hAnsi="宋体" w:eastAsia="宋体" w:cs="Times New Roman"/>
                <w:sz w:val="24"/>
                <w:szCs w:val="32"/>
              </w:rPr>
              <w:t>运输方案</w:t>
            </w:r>
            <w:r>
              <w:rPr>
                <w:rFonts w:hint="eastAsia" w:ascii="Times New Roman" w:hAnsi="宋体" w:eastAsia="宋体" w:cs="Times New Roman"/>
                <w:sz w:val="24"/>
                <w:szCs w:val="32"/>
                <w:lang w:val="en-US" w:eastAsia="zh-CN"/>
              </w:rPr>
              <w:t>0-2分；</w:t>
            </w:r>
          </w:p>
          <w:p>
            <w:pPr>
              <w:keepNext w:val="0"/>
              <w:keepLines w:val="0"/>
              <w:pageBreakBefore w:val="0"/>
              <w:kinsoku/>
              <w:wordWrap/>
              <w:overflowPunct/>
              <w:topLinePunct w:val="0"/>
              <w:autoSpaceDE/>
              <w:autoSpaceDN/>
              <w:bidi w:val="0"/>
              <w:spacing w:after="0" w:line="360" w:lineRule="auto"/>
              <w:ind w:firstLine="0" w:firstLineChars="0"/>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sz w:val="24"/>
                <w:szCs w:val="32"/>
              </w:rPr>
              <w:t>配送车辆配备情况</w:t>
            </w:r>
            <w:r>
              <w:rPr>
                <w:rFonts w:hint="eastAsia" w:hAnsi="宋体" w:cs="Times New Roman"/>
                <w:sz w:val="24"/>
                <w:szCs w:val="32"/>
                <w:lang w:eastAsia="zh-CN"/>
              </w:rPr>
              <w:t>：</w:t>
            </w:r>
            <w:r>
              <w:rPr>
                <w:rFonts w:hint="eastAsia"/>
                <w:color w:val="auto"/>
                <w:kern w:val="0"/>
              </w:rPr>
              <w:t>提供行驶证、有效期内的机动车登记证、车辆头尾照片</w:t>
            </w:r>
            <w:r>
              <w:rPr>
                <w:rFonts w:hint="eastAsia"/>
                <w:color w:val="auto"/>
                <w:kern w:val="0"/>
                <w:lang w:eastAsia="zh-CN"/>
              </w:rPr>
              <w:t>，</w:t>
            </w:r>
            <w:r>
              <w:rPr>
                <w:rFonts w:hint="eastAsia"/>
                <w:color w:val="auto"/>
                <w:kern w:val="0"/>
                <w:lang w:val="en-US" w:eastAsia="zh-CN"/>
              </w:rPr>
              <w:t>租赁车辆还需同时提供租赁协议，未提供或提供不全的不得分</w:t>
            </w:r>
            <w:r>
              <w:rPr>
                <w:rFonts w:hint="eastAsia" w:ascii="Times New Roman" w:hAnsi="宋体" w:eastAsia="宋体" w:cs="Times New Roman"/>
                <w:sz w:val="24"/>
                <w:szCs w:val="32"/>
                <w:lang w:eastAsia="zh-CN"/>
              </w:rPr>
              <w:t>：</w:t>
            </w:r>
            <w:r>
              <w:rPr>
                <w:rFonts w:hint="eastAsia" w:ascii="Times New Roman" w:hAnsi="宋体" w:eastAsia="宋体" w:cs="Times New Roman"/>
                <w:sz w:val="24"/>
                <w:szCs w:val="32"/>
                <w:lang w:val="en-US" w:eastAsia="zh-CN"/>
              </w:rPr>
              <w:t>0-3分</w:t>
            </w:r>
          </w:p>
        </w:tc>
        <w:tc>
          <w:tcPr>
            <w:tcW w:w="1192" w:type="dxa"/>
            <w:vAlign w:val="center"/>
          </w:tcPr>
          <w:p>
            <w:pPr>
              <w:spacing w:line="360" w:lineRule="auto"/>
              <w:ind w:firstLine="0"/>
              <w:rPr>
                <w:rFonts w:hint="eastAsia" w:ascii="Times New Roman" w:hAnsi="宋体" w:eastAsia="宋体" w:cs="Times New Roman"/>
                <w:sz w:val="24"/>
                <w:szCs w:val="32"/>
                <w:lang w:val="zh-CN" w:eastAsia="zh-CN" w:bidi="ar-SA"/>
              </w:rPr>
            </w:pPr>
            <w:r>
              <w:rPr>
                <w:rFonts w:hint="eastAsia" w:ascii="Times New Roman" w:hAnsi="宋体" w:eastAsia="宋体" w:cs="Times New Roman"/>
                <w:sz w:val="24"/>
                <w:szCs w:val="32"/>
              </w:rPr>
              <w:t>0-5分</w:t>
            </w:r>
          </w:p>
        </w:tc>
        <w:tc>
          <w:tcPr>
            <w:tcW w:w="1332" w:type="dxa"/>
            <w:vAlign w:val="center"/>
          </w:tcPr>
          <w:p>
            <w:pPr>
              <w:spacing w:line="360" w:lineRule="auto"/>
              <w:ind w:firstLine="0"/>
              <w:rPr>
                <w:rFonts w:hint="eastAsia" w:ascii="Times New Roman" w:hAnsi="宋体" w:eastAsia="宋体" w:cs="Times New Roman"/>
                <w:sz w:val="24"/>
                <w:szCs w:val="32"/>
                <w:lang w:val="en-US" w:eastAsia="zh-CN" w:bidi="ar-SA"/>
              </w:rPr>
            </w:pPr>
            <w:r>
              <w:rPr>
                <w:rFonts w:hint="eastAsia" w:ascii="Times New Roman" w:hAnsi="宋体" w:eastAsia="宋体" w:cs="Times New Roman"/>
                <w:sz w:val="24"/>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5</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keepNext w:val="0"/>
              <w:keepLines w:val="0"/>
              <w:pageBreakBefore w:val="0"/>
              <w:kinsoku/>
              <w:wordWrap/>
              <w:overflowPunct/>
              <w:topLinePunct w:val="0"/>
              <w:autoSpaceDE/>
              <w:autoSpaceDN/>
              <w:bidi w:val="0"/>
              <w:spacing w:line="360" w:lineRule="auto"/>
              <w:ind w:firstLine="0"/>
              <w:rPr>
                <w:rFonts w:hint="eastAsia" w:ascii="宋体" w:hAnsi="宋体" w:cs="宋体"/>
                <w:sz w:val="24"/>
              </w:rPr>
            </w:pPr>
            <w:r>
              <w:rPr>
                <w:rFonts w:hint="eastAsia" w:ascii="宋体" w:hAnsi="宋体" w:cs="宋体"/>
                <w:sz w:val="24"/>
              </w:rPr>
              <w:t>项目重难点分析及解决方案：</w:t>
            </w:r>
          </w:p>
          <w:p>
            <w:pPr>
              <w:spacing w:line="360" w:lineRule="auto"/>
              <w:ind w:firstLine="480" w:firstLineChars="200"/>
              <w:rPr>
                <w:rFonts w:hint="eastAsia" w:ascii="Times New Roman" w:hAnsi="宋体" w:eastAsia="宋体" w:cs="Times New Roman"/>
                <w:snapToGrid/>
                <w:kern w:val="2"/>
                <w:sz w:val="24"/>
                <w:szCs w:val="32"/>
                <w:lang w:val="en-US" w:eastAsia="zh-CN" w:bidi="ar-SA"/>
              </w:rPr>
            </w:pPr>
            <w:r>
              <w:rPr>
                <w:rFonts w:hint="eastAsia" w:ascii="宋体" w:hAnsi="宋体" w:cs="宋体"/>
                <w:sz w:val="24"/>
              </w:rPr>
              <w:t>分析全面、准确5分；分析基本合理3分；分析欠全面合理1分；没有不得分。</w:t>
            </w:r>
          </w:p>
        </w:tc>
        <w:tc>
          <w:tcPr>
            <w:tcW w:w="1192" w:type="dxa"/>
            <w:vAlign w:val="center"/>
          </w:tcPr>
          <w:p>
            <w:pPr>
              <w:spacing w:line="360" w:lineRule="auto"/>
              <w:ind w:firstLine="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kern w:val="2"/>
                <w:sz w:val="24"/>
                <w:szCs w:val="32"/>
              </w:rPr>
              <w:t>0-</w:t>
            </w:r>
            <w:r>
              <w:rPr>
                <w:rFonts w:hint="eastAsia" w:ascii="Times New Roman" w:hAnsi="宋体" w:eastAsia="宋体" w:cs="Times New Roman"/>
                <w:kern w:val="2"/>
                <w:sz w:val="24"/>
                <w:szCs w:val="32"/>
                <w:lang w:val="en-US" w:eastAsia="zh-CN"/>
              </w:rPr>
              <w:t>5</w:t>
            </w:r>
            <w:r>
              <w:rPr>
                <w:rFonts w:hint="eastAsia" w:ascii="Times New Roman" w:hAnsi="宋体" w:eastAsia="宋体" w:cs="Times New Roman"/>
                <w:kern w:val="2"/>
                <w:sz w:val="24"/>
                <w:szCs w:val="32"/>
              </w:rPr>
              <w:t>分</w:t>
            </w:r>
          </w:p>
        </w:tc>
        <w:tc>
          <w:tcPr>
            <w:tcW w:w="1332" w:type="dxa"/>
            <w:vAlign w:val="center"/>
          </w:tcPr>
          <w:p>
            <w:pPr>
              <w:spacing w:line="360" w:lineRule="auto"/>
              <w:ind w:firstLine="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kern w:val="2"/>
                <w:sz w:val="24"/>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94" w:type="dxa"/>
            <w:vAlign w:val="center"/>
          </w:tcPr>
          <w:p>
            <w:pPr>
              <w:spacing w:line="360" w:lineRule="auto"/>
              <w:jc w:val="center"/>
              <w:rPr>
                <w:rFonts w:hint="eastAsia" w:ascii="宋体" w:hAnsi="宋体" w:cs="宋体"/>
              </w:rPr>
            </w:pP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numPr>
                <w:ilvl w:val="255"/>
                <w:numId w:val="0"/>
              </w:numPr>
              <w:snapToGrid w:val="0"/>
              <w:spacing w:line="360" w:lineRule="auto"/>
              <w:ind w:firstLine="0" w:firstLineChars="0"/>
              <w:rPr>
                <w:rFonts w:ascii="宋体" w:hAnsi="宋体" w:cs="宋体"/>
                <w:sz w:val="24"/>
              </w:rPr>
            </w:pPr>
            <w:r>
              <w:rPr>
                <w:rFonts w:hint="eastAsia" w:ascii="宋体" w:hAnsi="宋体" w:cs="宋体"/>
                <w:sz w:val="24"/>
                <w:lang w:val="en-US" w:eastAsia="zh-CN"/>
              </w:rPr>
              <w:t>整体服务方案情况</w:t>
            </w:r>
            <w:r>
              <w:rPr>
                <w:rFonts w:hint="eastAsia" w:ascii="宋体" w:hAnsi="宋体" w:cs="宋体"/>
                <w:sz w:val="24"/>
                <w:lang w:eastAsia="zh-Hans"/>
              </w:rPr>
              <w:t>：</w:t>
            </w:r>
            <w:r>
              <w:rPr>
                <w:rFonts w:hint="eastAsia" w:ascii="宋体" w:hAnsi="宋体" w:cs="宋体"/>
                <w:sz w:val="24"/>
              </w:rPr>
              <w:t>0-5分：</w:t>
            </w:r>
          </w:p>
          <w:p>
            <w:pPr>
              <w:spacing w:line="360" w:lineRule="auto"/>
              <w:ind w:firstLine="480" w:firstLineChars="200"/>
              <w:rPr>
                <w:rFonts w:hint="eastAsia" w:ascii="Times New Roman" w:hAnsi="宋体" w:eastAsia="宋体" w:cs="Times New Roman"/>
                <w:sz w:val="24"/>
                <w:szCs w:val="32"/>
              </w:rPr>
            </w:pPr>
            <w:r>
              <w:rPr>
                <w:rFonts w:hint="eastAsia" w:ascii="宋体" w:hAnsi="宋体" w:cs="宋体"/>
                <w:sz w:val="24"/>
              </w:rPr>
              <w:t>方案内容详实，逻辑缜密，具有针对性，可实施性强的得5分；方案内容较详实，基本能符合采购需要，针对性，可实施性一般的得3分；方案存在缺陷的，得1分；未提供相关描述不得分。</w:t>
            </w:r>
          </w:p>
        </w:tc>
        <w:tc>
          <w:tcPr>
            <w:tcW w:w="1192" w:type="dxa"/>
            <w:vAlign w:val="center"/>
          </w:tcPr>
          <w:p>
            <w:pPr>
              <w:spacing w:line="360" w:lineRule="auto"/>
              <w:ind w:firstLine="0" w:firstLineChars="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kern w:val="2"/>
                <w:sz w:val="24"/>
                <w:szCs w:val="32"/>
              </w:rPr>
              <w:t>0-</w:t>
            </w:r>
            <w:r>
              <w:rPr>
                <w:rFonts w:hint="eastAsia" w:ascii="Times New Roman" w:hAnsi="宋体" w:eastAsia="宋体" w:cs="Times New Roman"/>
                <w:kern w:val="2"/>
                <w:sz w:val="24"/>
                <w:szCs w:val="32"/>
                <w:lang w:val="en-US" w:eastAsia="zh-CN"/>
              </w:rPr>
              <w:t>5</w:t>
            </w:r>
            <w:r>
              <w:rPr>
                <w:rFonts w:hint="eastAsia" w:ascii="Times New Roman" w:hAnsi="宋体" w:eastAsia="宋体" w:cs="Times New Roman"/>
                <w:kern w:val="2"/>
                <w:sz w:val="24"/>
                <w:szCs w:val="32"/>
              </w:rPr>
              <w:t>分</w:t>
            </w:r>
          </w:p>
        </w:tc>
        <w:tc>
          <w:tcPr>
            <w:tcW w:w="1332" w:type="dxa"/>
            <w:vAlign w:val="center"/>
          </w:tcPr>
          <w:p>
            <w:pPr>
              <w:spacing w:line="360" w:lineRule="auto"/>
              <w:ind w:firstLine="0" w:firstLineChars="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kern w:val="2"/>
                <w:sz w:val="24"/>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6</w:t>
            </w:r>
          </w:p>
        </w:tc>
        <w:tc>
          <w:tcPr>
            <w:tcW w:w="1190" w:type="dxa"/>
            <w:vAlign w:val="center"/>
          </w:tcPr>
          <w:p>
            <w:pPr>
              <w:spacing w:line="360" w:lineRule="auto"/>
              <w:ind w:firstLine="0" w:firstLineChars="0"/>
              <w:jc w:val="left"/>
              <w:rPr>
                <w:rFonts w:hint="eastAsia" w:ascii="Times New Roman" w:hAnsi="宋体" w:cs="Times New Roman"/>
                <w:szCs w:val="32"/>
                <w:lang w:val="zh-CN"/>
              </w:rPr>
            </w:pPr>
            <w:r>
              <w:rPr>
                <w:rFonts w:hint="eastAsia" w:ascii="宋体" w:hAnsi="宋体" w:cs="宋体"/>
              </w:rPr>
              <w:t>技术</w:t>
            </w:r>
          </w:p>
        </w:tc>
        <w:tc>
          <w:tcPr>
            <w:tcW w:w="5437" w:type="dxa"/>
            <w:vAlign w:val="center"/>
          </w:tcPr>
          <w:p>
            <w:pPr>
              <w:spacing w:line="360" w:lineRule="auto"/>
              <w:rPr>
                <w:rFonts w:hint="eastAsia" w:ascii="Times New Roman" w:hAnsi="宋体" w:eastAsia="宋体" w:cs="Times New Roman"/>
                <w:sz w:val="24"/>
                <w:szCs w:val="32"/>
                <w:lang w:eastAsia="zh-CN"/>
              </w:rPr>
            </w:pPr>
            <w:r>
              <w:rPr>
                <w:rFonts w:hint="eastAsia" w:ascii="Times New Roman" w:hAnsi="宋体" w:eastAsia="宋体" w:cs="Times New Roman"/>
                <w:sz w:val="24"/>
                <w:szCs w:val="32"/>
                <w:lang w:val="en-US" w:eastAsia="zh-CN"/>
              </w:rPr>
              <w:t>1、</w:t>
            </w:r>
            <w:r>
              <w:rPr>
                <w:rFonts w:hint="eastAsia" w:ascii="Times New Roman" w:hAnsi="宋体" w:eastAsia="宋体" w:cs="Times New Roman"/>
                <w:sz w:val="24"/>
                <w:szCs w:val="32"/>
              </w:rPr>
              <w:t>产品来源的保障措施0-4分</w:t>
            </w:r>
            <w:r>
              <w:rPr>
                <w:rFonts w:hint="eastAsia" w:ascii="Times New Roman" w:hAnsi="宋体" w:eastAsia="宋体" w:cs="Times New Roman"/>
                <w:sz w:val="24"/>
                <w:szCs w:val="32"/>
                <w:lang w:eastAsia="zh-CN"/>
              </w:rPr>
              <w:t>：</w:t>
            </w:r>
          </w:p>
          <w:p>
            <w:pPr>
              <w:spacing w:line="360" w:lineRule="auto"/>
              <w:rPr>
                <w:rFonts w:hint="eastAsia" w:ascii="Times New Roman" w:hAnsi="宋体" w:eastAsia="宋体" w:cs="Times New Roman"/>
                <w:sz w:val="24"/>
                <w:szCs w:val="32"/>
                <w:lang w:val="en-US" w:eastAsia="zh-CN"/>
              </w:rPr>
            </w:pPr>
            <w:r>
              <w:rPr>
                <w:rFonts w:hint="eastAsia" w:ascii="Times New Roman" w:hAnsi="宋体" w:eastAsia="宋体" w:cs="Times New Roman"/>
                <w:sz w:val="24"/>
                <w:szCs w:val="32"/>
                <w:lang w:eastAsia="zh-CN"/>
              </w:rPr>
              <w:t>保障措施合理、有效得</w:t>
            </w:r>
            <w:r>
              <w:rPr>
                <w:rFonts w:hint="eastAsia" w:ascii="Times New Roman" w:hAnsi="宋体" w:eastAsia="宋体" w:cs="Times New Roman"/>
                <w:sz w:val="24"/>
                <w:szCs w:val="32"/>
                <w:lang w:val="en-US" w:eastAsia="zh-CN"/>
              </w:rPr>
              <w:t>4分；</w:t>
            </w:r>
          </w:p>
          <w:p>
            <w:pPr>
              <w:spacing w:line="360" w:lineRule="auto"/>
              <w:rPr>
                <w:rFonts w:hint="eastAsia" w:ascii="Times New Roman" w:hAnsi="宋体" w:eastAsia="宋体" w:cs="Times New Roman"/>
                <w:sz w:val="24"/>
                <w:szCs w:val="32"/>
                <w:lang w:val="en-US" w:eastAsia="zh-CN"/>
              </w:rPr>
            </w:pPr>
            <w:r>
              <w:rPr>
                <w:rFonts w:hint="eastAsia" w:ascii="Times New Roman" w:hAnsi="宋体" w:eastAsia="宋体" w:cs="Times New Roman"/>
                <w:sz w:val="24"/>
                <w:szCs w:val="32"/>
                <w:lang w:eastAsia="zh-CN"/>
              </w:rPr>
              <w:t>保障措施基本合理、有效得</w:t>
            </w:r>
            <w:r>
              <w:rPr>
                <w:rFonts w:hint="eastAsia" w:ascii="Times New Roman" w:hAnsi="宋体" w:eastAsia="宋体" w:cs="Times New Roman"/>
                <w:sz w:val="24"/>
                <w:szCs w:val="32"/>
                <w:lang w:val="en-US" w:eastAsia="zh-CN"/>
              </w:rPr>
              <w:t>2分；</w:t>
            </w:r>
          </w:p>
          <w:p>
            <w:pPr>
              <w:spacing w:line="360" w:lineRule="auto"/>
              <w:rPr>
                <w:rFonts w:hint="eastAsia" w:ascii="Times New Roman" w:hAnsi="宋体" w:eastAsia="宋体" w:cs="Times New Roman"/>
                <w:sz w:val="24"/>
                <w:szCs w:val="32"/>
                <w:lang w:val="en-US" w:eastAsia="zh-CN"/>
              </w:rPr>
            </w:pPr>
            <w:r>
              <w:rPr>
                <w:rFonts w:hint="eastAsia" w:ascii="Times New Roman" w:hAnsi="宋体" w:eastAsia="宋体" w:cs="Times New Roman"/>
                <w:sz w:val="24"/>
                <w:szCs w:val="32"/>
                <w:lang w:eastAsia="zh-CN"/>
              </w:rPr>
              <w:t>保障措施部分合理、有效得</w:t>
            </w:r>
            <w:r>
              <w:rPr>
                <w:rFonts w:hint="eastAsia" w:ascii="Times New Roman" w:hAnsi="宋体" w:eastAsia="宋体" w:cs="Times New Roman"/>
                <w:sz w:val="24"/>
                <w:szCs w:val="32"/>
                <w:lang w:val="en-US" w:eastAsia="zh-CN"/>
              </w:rPr>
              <w:t>1分；</w:t>
            </w:r>
          </w:p>
          <w:p>
            <w:pPr>
              <w:spacing w:line="360" w:lineRule="auto"/>
              <w:rPr>
                <w:rFonts w:hint="eastAsia" w:ascii="Times New Roman" w:hAnsi="宋体" w:eastAsia="宋体" w:cs="Times New Roman"/>
                <w:sz w:val="24"/>
                <w:szCs w:val="32"/>
                <w:lang w:val="en-US" w:eastAsia="zh-CN"/>
              </w:rPr>
            </w:pPr>
            <w:r>
              <w:rPr>
                <w:rFonts w:hint="eastAsia" w:ascii="Times New Roman" w:hAnsi="宋体" w:eastAsia="宋体" w:cs="Times New Roman"/>
                <w:sz w:val="24"/>
                <w:szCs w:val="32"/>
                <w:lang w:eastAsia="zh-CN"/>
              </w:rPr>
              <w:t>保障措施不合理、无效得</w:t>
            </w:r>
            <w:r>
              <w:rPr>
                <w:rFonts w:hint="eastAsia" w:ascii="Times New Roman" w:hAnsi="宋体" w:eastAsia="宋体" w:cs="Times New Roman"/>
                <w:sz w:val="24"/>
                <w:szCs w:val="32"/>
                <w:lang w:val="en-US" w:eastAsia="zh-CN"/>
              </w:rPr>
              <w:t>0分；</w:t>
            </w:r>
          </w:p>
          <w:p>
            <w:pPr>
              <w:spacing w:line="360" w:lineRule="auto"/>
              <w:rPr>
                <w:rFonts w:hint="eastAsia" w:ascii="Times New Roman" w:hAnsi="宋体" w:eastAsia="宋体" w:cs="Times New Roman"/>
                <w:sz w:val="24"/>
                <w:szCs w:val="32"/>
                <w:lang w:eastAsia="zh-CN"/>
              </w:rPr>
            </w:pPr>
            <w:r>
              <w:rPr>
                <w:rFonts w:hint="eastAsia" w:ascii="Times New Roman" w:hAnsi="宋体" w:eastAsia="宋体" w:cs="Times New Roman"/>
                <w:sz w:val="24"/>
                <w:szCs w:val="32"/>
                <w:lang w:val="en-US" w:eastAsia="zh-CN"/>
              </w:rPr>
              <w:t>2、</w:t>
            </w:r>
            <w:r>
              <w:rPr>
                <w:rFonts w:hint="eastAsia" w:ascii="Times New Roman" w:hAnsi="宋体" w:eastAsia="宋体" w:cs="Times New Roman"/>
                <w:sz w:val="24"/>
                <w:szCs w:val="32"/>
              </w:rPr>
              <w:t>产品质量的保障措施0-</w:t>
            </w:r>
            <w:r>
              <w:rPr>
                <w:rFonts w:hint="eastAsia" w:ascii="Times New Roman" w:hAnsi="宋体" w:eastAsia="宋体" w:cs="Times New Roman"/>
                <w:sz w:val="24"/>
                <w:szCs w:val="32"/>
                <w:lang w:val="en-US" w:eastAsia="zh-CN"/>
              </w:rPr>
              <w:t>4</w:t>
            </w:r>
            <w:r>
              <w:rPr>
                <w:rFonts w:hint="eastAsia" w:ascii="Times New Roman" w:hAnsi="宋体" w:eastAsia="宋体" w:cs="Times New Roman"/>
                <w:sz w:val="24"/>
                <w:szCs w:val="32"/>
              </w:rPr>
              <w:t>分</w:t>
            </w:r>
            <w:r>
              <w:rPr>
                <w:rFonts w:hint="eastAsia" w:ascii="Times New Roman" w:hAnsi="宋体" w:eastAsia="宋体" w:cs="Times New Roman"/>
                <w:sz w:val="24"/>
                <w:szCs w:val="32"/>
                <w:lang w:eastAsia="zh-CN"/>
              </w:rPr>
              <w:t>：</w:t>
            </w:r>
          </w:p>
          <w:p>
            <w:pPr>
              <w:spacing w:line="360" w:lineRule="auto"/>
              <w:rPr>
                <w:rFonts w:hint="eastAsia" w:ascii="Times New Roman" w:hAnsi="宋体" w:eastAsia="宋体" w:cs="Times New Roman"/>
                <w:sz w:val="24"/>
                <w:szCs w:val="32"/>
                <w:lang w:val="en-US" w:eastAsia="zh-CN"/>
              </w:rPr>
            </w:pPr>
            <w:r>
              <w:rPr>
                <w:rFonts w:hint="eastAsia" w:ascii="Times New Roman" w:hAnsi="宋体" w:eastAsia="宋体" w:cs="Times New Roman"/>
                <w:sz w:val="24"/>
                <w:szCs w:val="32"/>
                <w:lang w:eastAsia="zh-CN"/>
              </w:rPr>
              <w:t>保障措施合理、有效得</w:t>
            </w:r>
            <w:r>
              <w:rPr>
                <w:rFonts w:hint="eastAsia" w:ascii="Times New Roman" w:hAnsi="宋体" w:eastAsia="宋体" w:cs="Times New Roman"/>
                <w:sz w:val="24"/>
                <w:szCs w:val="32"/>
                <w:lang w:val="en-US" w:eastAsia="zh-CN"/>
              </w:rPr>
              <w:t>4分；</w:t>
            </w:r>
          </w:p>
          <w:p>
            <w:pPr>
              <w:spacing w:line="360" w:lineRule="auto"/>
              <w:rPr>
                <w:rFonts w:hint="eastAsia" w:ascii="Times New Roman" w:hAnsi="宋体" w:eastAsia="宋体" w:cs="Times New Roman"/>
                <w:sz w:val="24"/>
                <w:szCs w:val="32"/>
                <w:lang w:val="en-US" w:eastAsia="zh-CN"/>
              </w:rPr>
            </w:pPr>
            <w:r>
              <w:rPr>
                <w:rFonts w:hint="eastAsia" w:ascii="Times New Roman" w:hAnsi="宋体" w:eastAsia="宋体" w:cs="Times New Roman"/>
                <w:sz w:val="24"/>
                <w:szCs w:val="32"/>
                <w:lang w:eastAsia="zh-CN"/>
              </w:rPr>
              <w:t>保障措施基本合理、有效得</w:t>
            </w:r>
            <w:r>
              <w:rPr>
                <w:rFonts w:hint="eastAsia" w:ascii="Times New Roman" w:hAnsi="宋体" w:eastAsia="宋体" w:cs="Times New Roman"/>
                <w:sz w:val="24"/>
                <w:szCs w:val="32"/>
                <w:lang w:val="en-US" w:eastAsia="zh-CN"/>
              </w:rPr>
              <w:t>2分；</w:t>
            </w:r>
          </w:p>
          <w:p>
            <w:pPr>
              <w:spacing w:line="360" w:lineRule="auto"/>
              <w:rPr>
                <w:rFonts w:hint="eastAsia" w:ascii="Times New Roman" w:hAnsi="宋体" w:eastAsia="宋体" w:cs="Times New Roman"/>
                <w:sz w:val="24"/>
                <w:szCs w:val="32"/>
                <w:lang w:val="en-US" w:eastAsia="zh-CN"/>
              </w:rPr>
            </w:pPr>
            <w:r>
              <w:rPr>
                <w:rFonts w:hint="eastAsia" w:ascii="Times New Roman" w:hAnsi="宋体" w:eastAsia="宋体" w:cs="Times New Roman"/>
                <w:sz w:val="24"/>
                <w:szCs w:val="32"/>
                <w:lang w:eastAsia="zh-CN"/>
              </w:rPr>
              <w:t>保障措施部分合理、有效得</w:t>
            </w:r>
            <w:r>
              <w:rPr>
                <w:rFonts w:hint="eastAsia" w:ascii="Times New Roman" w:hAnsi="宋体" w:eastAsia="宋体" w:cs="Times New Roman"/>
                <w:sz w:val="24"/>
                <w:szCs w:val="32"/>
                <w:lang w:val="en-US" w:eastAsia="zh-CN"/>
              </w:rPr>
              <w:t>1分；</w:t>
            </w:r>
          </w:p>
          <w:p>
            <w:pPr>
              <w:spacing w:line="360" w:lineRule="auto"/>
              <w:rPr>
                <w:rFonts w:hint="eastAsia" w:ascii="Times New Roman" w:hAnsi="宋体" w:eastAsia="宋体" w:cs="Times New Roman"/>
                <w:sz w:val="24"/>
                <w:szCs w:val="32"/>
                <w:lang w:eastAsia="zh-CN"/>
              </w:rPr>
            </w:pPr>
            <w:r>
              <w:rPr>
                <w:rFonts w:hint="eastAsia" w:ascii="Times New Roman" w:hAnsi="宋体" w:eastAsia="宋体" w:cs="Times New Roman"/>
                <w:sz w:val="24"/>
                <w:szCs w:val="32"/>
                <w:lang w:eastAsia="zh-CN"/>
              </w:rPr>
              <w:t>保障措施不合理、无效得</w:t>
            </w:r>
            <w:r>
              <w:rPr>
                <w:rFonts w:hint="eastAsia" w:ascii="Times New Roman" w:hAnsi="宋体" w:eastAsia="宋体" w:cs="Times New Roman"/>
                <w:sz w:val="24"/>
                <w:szCs w:val="32"/>
                <w:lang w:val="en-US" w:eastAsia="zh-CN"/>
              </w:rPr>
              <w:t>0分；</w:t>
            </w:r>
          </w:p>
          <w:p>
            <w:pPr>
              <w:spacing w:line="360" w:lineRule="auto"/>
              <w:rPr>
                <w:rFonts w:hint="eastAsia" w:ascii="Times New Roman" w:hAnsi="宋体" w:eastAsia="宋体" w:cs="Times New Roman"/>
                <w:sz w:val="24"/>
                <w:szCs w:val="32"/>
                <w:lang w:val="zh-CN" w:eastAsia="zh-CN" w:bidi="ar-SA"/>
              </w:rPr>
            </w:pPr>
            <w:r>
              <w:rPr>
                <w:rFonts w:hint="eastAsia" w:ascii="Times New Roman" w:hAnsi="宋体" w:eastAsia="宋体" w:cs="Times New Roman"/>
                <w:sz w:val="24"/>
                <w:szCs w:val="32"/>
                <w:lang w:val="en-US" w:eastAsia="zh-CN"/>
              </w:rPr>
              <w:t>3、</w:t>
            </w:r>
            <w:r>
              <w:rPr>
                <w:rFonts w:hint="eastAsia" w:ascii="Times New Roman" w:hAnsi="宋体" w:eastAsia="宋体" w:cs="Times New Roman"/>
                <w:sz w:val="24"/>
                <w:szCs w:val="32"/>
              </w:rPr>
              <w:t>保鲜措施0-1分。</w:t>
            </w:r>
          </w:p>
        </w:tc>
        <w:tc>
          <w:tcPr>
            <w:tcW w:w="1192" w:type="dxa"/>
            <w:vAlign w:val="center"/>
          </w:tcPr>
          <w:p>
            <w:pPr>
              <w:spacing w:line="360" w:lineRule="auto"/>
              <w:ind w:firstLine="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kern w:val="2"/>
                <w:sz w:val="24"/>
                <w:szCs w:val="32"/>
              </w:rPr>
              <w:t>0-</w:t>
            </w:r>
            <w:r>
              <w:rPr>
                <w:rFonts w:hint="eastAsia" w:ascii="Times New Roman" w:hAnsi="宋体" w:eastAsia="宋体" w:cs="Times New Roman"/>
                <w:kern w:val="2"/>
                <w:sz w:val="24"/>
                <w:szCs w:val="32"/>
                <w:lang w:val="en-US" w:eastAsia="zh-CN"/>
              </w:rPr>
              <w:t>9</w:t>
            </w:r>
            <w:r>
              <w:rPr>
                <w:rFonts w:hint="eastAsia" w:ascii="Times New Roman" w:hAnsi="宋体" w:eastAsia="宋体" w:cs="Times New Roman"/>
                <w:kern w:val="2"/>
                <w:sz w:val="24"/>
                <w:szCs w:val="32"/>
              </w:rPr>
              <w:t>分</w:t>
            </w:r>
          </w:p>
        </w:tc>
        <w:tc>
          <w:tcPr>
            <w:tcW w:w="1332" w:type="dxa"/>
            <w:vAlign w:val="center"/>
          </w:tcPr>
          <w:p>
            <w:pPr>
              <w:spacing w:line="360" w:lineRule="auto"/>
              <w:ind w:firstLine="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kern w:val="2"/>
                <w:sz w:val="24"/>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7</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top"/>
          </w:tcPr>
          <w:p>
            <w:pPr>
              <w:keepNext w:val="0"/>
              <w:keepLines w:val="0"/>
              <w:pageBreakBefore w:val="0"/>
              <w:kinsoku/>
              <w:wordWrap/>
              <w:overflowPunct/>
              <w:topLinePunct w:val="0"/>
              <w:autoSpaceDE/>
              <w:autoSpaceDN/>
              <w:bidi w:val="0"/>
              <w:spacing w:line="360" w:lineRule="auto"/>
              <w:ind w:firstLine="0"/>
              <w:jc w:val="left"/>
              <w:rPr>
                <w:rFonts w:hint="eastAsia" w:ascii="Times New Roman" w:hAnsi="宋体" w:eastAsia="宋体" w:cs="Times New Roman"/>
                <w:sz w:val="24"/>
                <w:szCs w:val="32"/>
              </w:rPr>
            </w:pPr>
            <w:r>
              <w:rPr>
                <w:rFonts w:hint="eastAsia" w:ascii="Times New Roman" w:hAnsi="宋体" w:eastAsia="宋体" w:cs="Times New Roman"/>
                <w:sz w:val="24"/>
                <w:szCs w:val="32"/>
              </w:rPr>
              <w:t>投标人经营场所及设施设备情况：</w:t>
            </w:r>
          </w:p>
          <w:p>
            <w:pPr>
              <w:keepNext w:val="0"/>
              <w:keepLines w:val="0"/>
              <w:pageBreakBefore w:val="0"/>
              <w:numPr>
                <w:ilvl w:val="-1"/>
                <w:numId w:val="0"/>
              </w:numPr>
              <w:kinsoku/>
              <w:wordWrap/>
              <w:overflowPunct/>
              <w:topLinePunct w:val="0"/>
              <w:autoSpaceDE/>
              <w:autoSpaceDN/>
              <w:bidi w:val="0"/>
              <w:spacing w:line="360" w:lineRule="auto"/>
              <w:ind w:firstLine="0" w:firstLineChars="0"/>
              <w:jc w:val="left"/>
              <w:rPr>
                <w:rFonts w:hint="eastAsia" w:ascii="Times New Roman" w:hAnsi="宋体" w:eastAsia="宋体" w:cs="Times New Roman"/>
                <w:bCs w:val="0"/>
                <w:sz w:val="24"/>
                <w:szCs w:val="32"/>
              </w:rPr>
            </w:pPr>
            <w:r>
              <w:rPr>
                <w:rFonts w:hint="eastAsia" w:ascii="Times New Roman" w:hAnsi="宋体" w:eastAsia="宋体" w:cs="Times New Roman"/>
                <w:bCs w:val="0"/>
                <w:sz w:val="24"/>
                <w:szCs w:val="32"/>
                <w:lang w:val="en-US" w:eastAsia="zh-CN"/>
              </w:rPr>
              <w:t>1、</w:t>
            </w:r>
            <w:r>
              <w:rPr>
                <w:rFonts w:hint="eastAsia" w:ascii="Times New Roman" w:hAnsi="宋体" w:eastAsia="宋体" w:cs="Times New Roman"/>
                <w:bCs w:val="0"/>
                <w:sz w:val="24"/>
                <w:szCs w:val="32"/>
              </w:rPr>
              <w:t>场地情况：室内场地设有蔬菜分拣区域、肉类加工区域、水产加工区域、清洗水池、仓库区域（0-</w:t>
            </w:r>
            <w:r>
              <w:rPr>
                <w:rFonts w:hint="eastAsia" w:ascii="Times New Roman" w:hAnsi="宋体" w:eastAsia="宋体" w:cs="Times New Roman"/>
                <w:bCs w:val="0"/>
                <w:sz w:val="24"/>
                <w:szCs w:val="32"/>
                <w:lang w:val="en-US" w:eastAsia="zh-CN"/>
              </w:rPr>
              <w:t>2</w:t>
            </w:r>
            <w:r>
              <w:rPr>
                <w:rFonts w:hint="eastAsia" w:ascii="Times New Roman" w:hAnsi="宋体" w:eastAsia="宋体" w:cs="Times New Roman"/>
                <w:bCs w:val="0"/>
                <w:sz w:val="24"/>
                <w:szCs w:val="32"/>
              </w:rPr>
              <w:t>分）；</w:t>
            </w:r>
          </w:p>
          <w:p>
            <w:pPr>
              <w:keepNext w:val="0"/>
              <w:keepLines w:val="0"/>
              <w:pageBreakBefore w:val="0"/>
              <w:kinsoku/>
              <w:wordWrap/>
              <w:overflowPunct/>
              <w:topLinePunct w:val="0"/>
              <w:autoSpaceDE/>
              <w:autoSpaceDN/>
              <w:bidi w:val="0"/>
              <w:spacing w:line="360" w:lineRule="auto"/>
              <w:ind w:firstLine="0" w:firstLineChars="0"/>
              <w:jc w:val="left"/>
              <w:rPr>
                <w:rFonts w:hint="eastAsia" w:ascii="Times New Roman" w:hAnsi="宋体" w:eastAsia="宋体" w:cs="Times New Roman"/>
                <w:bCs w:val="0"/>
                <w:sz w:val="24"/>
                <w:szCs w:val="32"/>
                <w:highlight w:val="none"/>
              </w:rPr>
            </w:pPr>
            <w:r>
              <w:rPr>
                <w:rFonts w:hint="eastAsia" w:ascii="Times New Roman" w:hAnsi="宋体" w:eastAsia="宋体" w:cs="Times New Roman"/>
                <w:bCs w:val="0"/>
                <w:sz w:val="24"/>
                <w:szCs w:val="32"/>
              </w:rPr>
              <w:t>2、冷鲜肉冷禽加工区域有单独密封加工间，加工间进口处有</w:t>
            </w:r>
            <w:r>
              <w:rPr>
                <w:rFonts w:hint="eastAsia" w:ascii="Times New Roman" w:hAnsi="宋体" w:eastAsia="宋体" w:cs="Times New Roman"/>
                <w:bCs w:val="0"/>
                <w:sz w:val="24"/>
                <w:szCs w:val="32"/>
                <w:highlight w:val="none"/>
              </w:rPr>
              <w:t>人员消毒间（0-1</w:t>
            </w:r>
            <w:r>
              <w:rPr>
                <w:rFonts w:hint="eastAsia" w:ascii="Times New Roman" w:hAnsi="宋体" w:eastAsia="宋体" w:cs="Times New Roman"/>
                <w:bCs w:val="0"/>
                <w:sz w:val="24"/>
                <w:szCs w:val="32"/>
                <w:highlight w:val="none"/>
                <w:lang w:val="en-US" w:eastAsia="zh-CN"/>
              </w:rPr>
              <w:t>.5</w:t>
            </w:r>
            <w:r>
              <w:rPr>
                <w:rFonts w:hint="eastAsia" w:ascii="Times New Roman" w:hAnsi="宋体" w:eastAsia="宋体" w:cs="Times New Roman"/>
                <w:bCs w:val="0"/>
                <w:sz w:val="24"/>
                <w:szCs w:val="32"/>
                <w:highlight w:val="none"/>
              </w:rPr>
              <w:t>分）；</w:t>
            </w:r>
          </w:p>
          <w:p>
            <w:pPr>
              <w:keepNext w:val="0"/>
              <w:keepLines w:val="0"/>
              <w:pageBreakBefore w:val="0"/>
              <w:kinsoku/>
              <w:wordWrap/>
              <w:overflowPunct/>
              <w:topLinePunct w:val="0"/>
              <w:autoSpaceDE/>
              <w:autoSpaceDN/>
              <w:bidi w:val="0"/>
              <w:spacing w:line="360" w:lineRule="auto"/>
              <w:ind w:firstLine="0" w:firstLineChars="0"/>
              <w:jc w:val="left"/>
              <w:rPr>
                <w:rFonts w:hint="eastAsia" w:ascii="Times New Roman" w:hAnsi="宋体" w:eastAsia="宋体" w:cs="Times New Roman"/>
                <w:bCs w:val="0"/>
                <w:sz w:val="24"/>
                <w:szCs w:val="32"/>
                <w:highlight w:val="none"/>
              </w:rPr>
            </w:pPr>
            <w:r>
              <w:rPr>
                <w:rFonts w:hint="eastAsia" w:ascii="Times New Roman" w:hAnsi="宋体" w:eastAsia="宋体" w:cs="Times New Roman"/>
                <w:bCs w:val="0"/>
                <w:sz w:val="24"/>
                <w:szCs w:val="32"/>
                <w:highlight w:val="none"/>
              </w:rPr>
              <w:t>3、冷鲜肉冷禽等冷藏冷冻食品，在加工、运输过程中能确保全过程冷链的（0-1</w:t>
            </w:r>
            <w:r>
              <w:rPr>
                <w:rFonts w:hint="eastAsia" w:ascii="Times New Roman" w:hAnsi="宋体" w:eastAsia="宋体" w:cs="Times New Roman"/>
                <w:bCs w:val="0"/>
                <w:sz w:val="24"/>
                <w:szCs w:val="32"/>
                <w:highlight w:val="none"/>
                <w:lang w:val="en-US" w:eastAsia="zh-CN"/>
              </w:rPr>
              <w:t>.5</w:t>
            </w:r>
            <w:r>
              <w:rPr>
                <w:rFonts w:hint="eastAsia" w:ascii="Times New Roman" w:hAnsi="宋体" w:eastAsia="宋体" w:cs="Times New Roman"/>
                <w:bCs w:val="0"/>
                <w:sz w:val="24"/>
                <w:szCs w:val="32"/>
                <w:highlight w:val="none"/>
              </w:rPr>
              <w:t>分）；</w:t>
            </w:r>
          </w:p>
          <w:p>
            <w:pPr>
              <w:keepNext w:val="0"/>
              <w:keepLines w:val="0"/>
              <w:pageBreakBefore w:val="0"/>
              <w:kinsoku/>
              <w:wordWrap/>
              <w:overflowPunct/>
              <w:topLinePunct w:val="0"/>
              <w:autoSpaceDE/>
              <w:autoSpaceDN/>
              <w:bidi w:val="0"/>
              <w:spacing w:line="360" w:lineRule="auto"/>
              <w:ind w:firstLine="0" w:firstLineChars="0"/>
              <w:jc w:val="left"/>
              <w:rPr>
                <w:rFonts w:hint="eastAsia" w:ascii="Times New Roman" w:hAnsi="宋体" w:eastAsia="宋体" w:cs="Times New Roman"/>
                <w:bCs w:val="0"/>
                <w:sz w:val="24"/>
                <w:szCs w:val="32"/>
                <w:highlight w:val="none"/>
              </w:rPr>
            </w:pPr>
            <w:r>
              <w:rPr>
                <w:rFonts w:hint="eastAsia" w:ascii="Times New Roman" w:hAnsi="宋体" w:eastAsia="宋体" w:cs="Times New Roman"/>
                <w:bCs w:val="0"/>
                <w:sz w:val="24"/>
                <w:szCs w:val="32"/>
                <w:highlight w:val="none"/>
              </w:rPr>
              <w:t>4、营业场地内有冷冻库、冷藏库</w:t>
            </w:r>
            <w:r>
              <w:rPr>
                <w:rFonts w:hint="eastAsia" w:hAnsi="宋体" w:cs="Times New Roman"/>
                <w:bCs w:val="0"/>
                <w:sz w:val="24"/>
                <w:szCs w:val="32"/>
                <w:highlight w:val="none"/>
                <w:lang w:val="en-US" w:eastAsia="zh-CN"/>
              </w:rPr>
              <w:t>情况</w:t>
            </w:r>
            <w:r>
              <w:rPr>
                <w:rFonts w:hint="eastAsia" w:ascii="Times New Roman" w:hAnsi="宋体" w:eastAsia="宋体" w:cs="Times New Roman"/>
                <w:bCs w:val="0"/>
                <w:sz w:val="24"/>
                <w:szCs w:val="32"/>
                <w:highlight w:val="none"/>
              </w:rPr>
              <w:t>（0-1</w:t>
            </w:r>
            <w:r>
              <w:rPr>
                <w:rFonts w:hint="eastAsia" w:ascii="Times New Roman" w:hAnsi="宋体" w:eastAsia="宋体" w:cs="Times New Roman"/>
                <w:bCs w:val="0"/>
                <w:sz w:val="24"/>
                <w:szCs w:val="32"/>
                <w:highlight w:val="none"/>
                <w:lang w:val="en-US" w:eastAsia="zh-CN"/>
              </w:rPr>
              <w:t>.5</w:t>
            </w:r>
            <w:r>
              <w:rPr>
                <w:rFonts w:hint="eastAsia" w:ascii="Times New Roman" w:hAnsi="宋体" w:eastAsia="宋体" w:cs="Times New Roman"/>
                <w:bCs w:val="0"/>
                <w:sz w:val="24"/>
                <w:szCs w:val="32"/>
                <w:highlight w:val="none"/>
              </w:rPr>
              <w:t>分）；</w:t>
            </w:r>
          </w:p>
          <w:p>
            <w:pPr>
              <w:keepNext w:val="0"/>
              <w:keepLines w:val="0"/>
              <w:pageBreakBefore w:val="0"/>
              <w:kinsoku/>
              <w:wordWrap/>
              <w:overflowPunct/>
              <w:topLinePunct w:val="0"/>
              <w:autoSpaceDE/>
              <w:autoSpaceDN/>
              <w:bidi w:val="0"/>
              <w:spacing w:line="360" w:lineRule="auto"/>
              <w:ind w:firstLine="0" w:firstLineChars="0"/>
              <w:jc w:val="left"/>
              <w:rPr>
                <w:rFonts w:hint="eastAsia" w:ascii="Times New Roman" w:hAnsi="宋体" w:eastAsia="宋体" w:cs="Times New Roman"/>
                <w:bCs w:val="0"/>
                <w:sz w:val="24"/>
                <w:szCs w:val="32"/>
              </w:rPr>
            </w:pPr>
            <w:r>
              <w:rPr>
                <w:rFonts w:hint="eastAsia" w:ascii="Times New Roman" w:hAnsi="宋体" w:eastAsia="宋体" w:cs="Times New Roman"/>
                <w:bCs w:val="0"/>
                <w:sz w:val="24"/>
                <w:szCs w:val="32"/>
                <w:highlight w:val="none"/>
              </w:rPr>
              <w:t>5、检测设施、设备（0-1</w:t>
            </w:r>
            <w:r>
              <w:rPr>
                <w:rFonts w:hint="eastAsia" w:ascii="Times New Roman" w:hAnsi="宋体" w:eastAsia="宋体" w:cs="Times New Roman"/>
                <w:bCs w:val="0"/>
                <w:sz w:val="24"/>
                <w:szCs w:val="32"/>
                <w:highlight w:val="none"/>
                <w:lang w:val="en-US" w:eastAsia="zh-CN"/>
              </w:rPr>
              <w:t>.5</w:t>
            </w:r>
            <w:r>
              <w:rPr>
                <w:rFonts w:hint="eastAsia" w:ascii="Times New Roman" w:hAnsi="宋体" w:eastAsia="宋体" w:cs="Times New Roman"/>
                <w:bCs w:val="0"/>
                <w:sz w:val="24"/>
                <w:szCs w:val="32"/>
                <w:highlight w:val="none"/>
              </w:rPr>
              <w:t>分）</w:t>
            </w:r>
            <w:r>
              <w:rPr>
                <w:rFonts w:hint="eastAsia" w:ascii="Times New Roman" w:hAnsi="宋体" w:eastAsia="宋体" w:cs="Times New Roman"/>
                <w:bCs w:val="0"/>
                <w:sz w:val="24"/>
                <w:szCs w:val="32"/>
              </w:rPr>
              <w:t>。</w:t>
            </w:r>
          </w:p>
          <w:p>
            <w:pPr>
              <w:keepNext w:val="0"/>
              <w:keepLines w:val="0"/>
              <w:pageBreakBefore w:val="0"/>
              <w:kinsoku/>
              <w:wordWrap/>
              <w:overflowPunct/>
              <w:topLinePunct w:val="0"/>
              <w:autoSpaceDE/>
              <w:autoSpaceDN/>
              <w:bidi w:val="0"/>
              <w:spacing w:line="360" w:lineRule="auto"/>
              <w:ind w:firstLine="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sz w:val="24"/>
                <w:szCs w:val="32"/>
              </w:rPr>
              <w:t>（提供房产证或租赁协议，设备发票、场地照片及平面图等证明材料）</w:t>
            </w:r>
            <w:r>
              <w:rPr>
                <w:rFonts w:hint="eastAsia" w:ascii="Times New Roman" w:hAnsi="宋体" w:eastAsia="宋体" w:cs="Times New Roman"/>
                <w:bCs w:val="0"/>
                <w:sz w:val="24"/>
                <w:szCs w:val="32"/>
              </w:rPr>
              <w:t>。</w:t>
            </w:r>
          </w:p>
        </w:tc>
        <w:tc>
          <w:tcPr>
            <w:tcW w:w="1192" w:type="dxa"/>
            <w:vAlign w:val="center"/>
          </w:tcPr>
          <w:p>
            <w:pPr>
              <w:keepNext w:val="0"/>
              <w:keepLines w:val="0"/>
              <w:pageBreakBefore w:val="0"/>
              <w:kinsoku/>
              <w:wordWrap/>
              <w:overflowPunct/>
              <w:topLinePunct w:val="0"/>
              <w:autoSpaceDE/>
              <w:autoSpaceDN/>
              <w:bidi w:val="0"/>
              <w:spacing w:line="360" w:lineRule="auto"/>
              <w:ind w:firstLine="0" w:firstLineChars="0"/>
              <w:jc w:val="left"/>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sz w:val="24"/>
                <w:szCs w:val="32"/>
              </w:rPr>
              <w:t>0-</w:t>
            </w:r>
            <w:r>
              <w:rPr>
                <w:rFonts w:hint="eastAsia" w:ascii="Times New Roman" w:hAnsi="宋体" w:eastAsia="宋体" w:cs="Times New Roman"/>
                <w:sz w:val="24"/>
                <w:szCs w:val="32"/>
                <w:lang w:val="en-US" w:eastAsia="zh-CN"/>
              </w:rPr>
              <w:t>8</w:t>
            </w:r>
            <w:r>
              <w:rPr>
                <w:rFonts w:hint="eastAsia" w:ascii="Times New Roman" w:hAnsi="宋体" w:eastAsia="宋体" w:cs="Times New Roman"/>
                <w:sz w:val="24"/>
                <w:szCs w:val="32"/>
              </w:rPr>
              <w:t>分</w:t>
            </w:r>
          </w:p>
        </w:tc>
        <w:tc>
          <w:tcPr>
            <w:tcW w:w="1332" w:type="dxa"/>
            <w:vAlign w:val="center"/>
          </w:tcPr>
          <w:p>
            <w:pPr>
              <w:spacing w:line="360" w:lineRule="auto"/>
              <w:ind w:firstLine="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kern w:val="2"/>
                <w:sz w:val="24"/>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8</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top"/>
          </w:tcPr>
          <w:p>
            <w:pPr>
              <w:keepNext w:val="0"/>
              <w:keepLines w:val="0"/>
              <w:pageBreakBefore w:val="0"/>
              <w:kinsoku/>
              <w:wordWrap/>
              <w:overflowPunct/>
              <w:topLinePunct w:val="0"/>
              <w:autoSpaceDE/>
              <w:autoSpaceDN/>
              <w:bidi w:val="0"/>
              <w:spacing w:line="360" w:lineRule="auto"/>
              <w:ind w:firstLine="0"/>
              <w:rPr>
                <w:rFonts w:hint="eastAsia" w:ascii="Times New Roman" w:hAnsi="宋体" w:eastAsia="宋体" w:cs="Times New Roman"/>
                <w:sz w:val="24"/>
                <w:szCs w:val="32"/>
              </w:rPr>
            </w:pPr>
            <w:r>
              <w:rPr>
                <w:rFonts w:hint="eastAsia" w:ascii="Times New Roman" w:hAnsi="宋体" w:eastAsia="宋体" w:cs="Times New Roman"/>
                <w:sz w:val="24"/>
                <w:szCs w:val="32"/>
              </w:rPr>
              <w:t>拟派本项目的项目负责人的学历、专业技术职称、项目管理经历等。</w:t>
            </w:r>
          </w:p>
          <w:p>
            <w:pPr>
              <w:keepNext w:val="0"/>
              <w:keepLines w:val="0"/>
              <w:pageBreakBefore w:val="0"/>
              <w:kinsoku/>
              <w:wordWrap/>
              <w:overflowPunct/>
              <w:topLinePunct w:val="0"/>
              <w:autoSpaceDE/>
              <w:autoSpaceDN/>
              <w:bidi w:val="0"/>
              <w:spacing w:line="360" w:lineRule="auto"/>
              <w:ind w:firstLine="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sz w:val="24"/>
                <w:szCs w:val="32"/>
              </w:rPr>
              <w:t>（人员需提供不少于一个月的社保证明和相关证明材料，无社保证明的不得分）</w:t>
            </w:r>
          </w:p>
        </w:tc>
        <w:tc>
          <w:tcPr>
            <w:tcW w:w="1192" w:type="dxa"/>
            <w:vAlign w:val="center"/>
          </w:tcPr>
          <w:p>
            <w:pPr>
              <w:keepNext w:val="0"/>
              <w:keepLines w:val="0"/>
              <w:pageBreakBefore w:val="0"/>
              <w:kinsoku/>
              <w:wordWrap/>
              <w:overflowPunct/>
              <w:topLinePunct w:val="0"/>
              <w:autoSpaceDE/>
              <w:autoSpaceDN/>
              <w:bidi w:val="0"/>
              <w:spacing w:line="360" w:lineRule="auto"/>
              <w:ind w:firstLine="0" w:firstLineChars="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sz w:val="24"/>
                <w:szCs w:val="32"/>
              </w:rPr>
              <w:t>0-2分</w:t>
            </w:r>
          </w:p>
        </w:tc>
        <w:tc>
          <w:tcPr>
            <w:tcW w:w="1332" w:type="dxa"/>
            <w:vAlign w:val="center"/>
          </w:tcPr>
          <w:p>
            <w:pPr>
              <w:spacing w:line="360" w:lineRule="auto"/>
              <w:ind w:firstLine="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kern w:val="2"/>
                <w:sz w:val="24"/>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9</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top"/>
          </w:tcPr>
          <w:p>
            <w:pPr>
              <w:keepNext w:val="0"/>
              <w:keepLines w:val="0"/>
              <w:pageBreakBefore w:val="0"/>
              <w:kinsoku/>
              <w:wordWrap/>
              <w:overflowPunct/>
              <w:topLinePunct w:val="0"/>
              <w:autoSpaceDE/>
              <w:autoSpaceDN/>
              <w:bidi w:val="0"/>
              <w:adjustRightInd/>
              <w:snapToGrid/>
              <w:spacing w:line="360" w:lineRule="auto"/>
              <w:ind w:firstLine="0"/>
              <w:jc w:val="left"/>
              <w:rPr>
                <w:rFonts w:hint="eastAsia" w:ascii="Times New Roman" w:hAnsi="宋体" w:eastAsia="宋体" w:cs="Times New Roman"/>
                <w:kern w:val="2"/>
                <w:sz w:val="24"/>
                <w:szCs w:val="32"/>
              </w:rPr>
            </w:pPr>
            <w:r>
              <w:rPr>
                <w:rFonts w:hint="eastAsia" w:ascii="Times New Roman" w:hAnsi="宋体" w:eastAsia="宋体" w:cs="Times New Roman"/>
                <w:sz w:val="24"/>
                <w:szCs w:val="32"/>
                <w:lang w:val="en-US" w:eastAsia="zh-CN"/>
              </w:rPr>
              <w:t>1、</w:t>
            </w:r>
            <w:r>
              <w:rPr>
                <w:rFonts w:hint="eastAsia" w:ascii="Times New Roman" w:hAnsi="宋体" w:eastAsia="宋体" w:cs="Times New Roman"/>
                <w:sz w:val="24"/>
                <w:szCs w:val="32"/>
              </w:rPr>
              <w:t>投标人</w:t>
            </w:r>
            <w:r>
              <w:rPr>
                <w:rFonts w:hint="eastAsia" w:ascii="Times New Roman" w:hAnsi="宋体" w:eastAsia="宋体" w:cs="Times New Roman"/>
                <w:kern w:val="2"/>
                <w:sz w:val="24"/>
                <w:szCs w:val="32"/>
              </w:rPr>
              <w:t>对本项目投入的劳动力情况，必须配备人员（检验员、食品安全员至少各1人）且证件齐全（健康证、劳动合同复印件），满足得2分，不满足的不得分（0-2分）；</w:t>
            </w:r>
          </w:p>
          <w:p>
            <w:pPr>
              <w:keepNext w:val="0"/>
              <w:keepLines w:val="0"/>
              <w:pageBreakBefore w:val="0"/>
              <w:kinsoku/>
              <w:wordWrap/>
              <w:overflowPunct/>
              <w:topLinePunct w:val="0"/>
              <w:autoSpaceDE/>
              <w:autoSpaceDN/>
              <w:bidi w:val="0"/>
              <w:adjustRightInd/>
              <w:snapToGrid/>
              <w:spacing w:line="360" w:lineRule="auto"/>
              <w:ind w:firstLine="0"/>
              <w:jc w:val="left"/>
              <w:rPr>
                <w:rFonts w:hint="eastAsia" w:ascii="Times New Roman" w:hAnsi="宋体" w:eastAsia="宋体" w:cs="Times New Roman"/>
                <w:b w:val="0"/>
                <w:bCs w:val="0"/>
                <w:kern w:val="2"/>
                <w:sz w:val="24"/>
                <w:szCs w:val="32"/>
                <w:highlight w:val="none"/>
              </w:rPr>
            </w:pPr>
            <w:r>
              <w:rPr>
                <w:rFonts w:hint="eastAsia" w:ascii="Times New Roman" w:hAnsi="宋体" w:eastAsia="宋体" w:cs="Times New Roman"/>
                <w:sz w:val="24"/>
                <w:szCs w:val="32"/>
                <w:lang w:val="en-US" w:eastAsia="zh-CN"/>
              </w:rPr>
              <w:t>2、</w:t>
            </w:r>
            <w:r>
              <w:rPr>
                <w:rFonts w:hint="eastAsia" w:ascii="Times New Roman" w:hAnsi="宋体" w:eastAsia="宋体" w:cs="Times New Roman"/>
                <w:sz w:val="24"/>
                <w:szCs w:val="32"/>
              </w:rPr>
              <w:t>投标人</w:t>
            </w:r>
            <w:r>
              <w:rPr>
                <w:rFonts w:hint="eastAsia" w:ascii="Times New Roman" w:hAnsi="宋体" w:eastAsia="宋体" w:cs="Times New Roman"/>
                <w:kern w:val="2"/>
                <w:sz w:val="24"/>
                <w:szCs w:val="32"/>
              </w:rPr>
              <w:t>对本项目投入人员的满足性、合理性等（0-5分）</w:t>
            </w:r>
            <w:r>
              <w:rPr>
                <w:rFonts w:hint="eastAsia" w:ascii="Times New Roman" w:hAnsi="宋体" w:eastAsia="宋体" w:cs="Times New Roman"/>
                <w:kern w:val="2"/>
                <w:sz w:val="24"/>
                <w:szCs w:val="32"/>
                <w:highlight w:val="none"/>
              </w:rPr>
              <w:t>。</w:t>
            </w:r>
          </w:p>
          <w:p>
            <w:pPr>
              <w:keepNext w:val="0"/>
              <w:keepLines w:val="0"/>
              <w:pageBreakBefore w:val="0"/>
              <w:kinsoku/>
              <w:wordWrap/>
              <w:overflowPunct/>
              <w:topLinePunct w:val="0"/>
              <w:autoSpaceDE/>
              <w:autoSpaceDN/>
              <w:bidi w:val="0"/>
              <w:spacing w:line="360" w:lineRule="auto"/>
              <w:ind w:firstLine="0" w:firstLineChars="0"/>
              <w:rPr>
                <w:rFonts w:hint="eastAsia" w:ascii="Times New Roman" w:hAnsi="宋体" w:eastAsia="宋体" w:cs="Times New Roman"/>
                <w:sz w:val="24"/>
                <w:szCs w:val="32"/>
                <w:highlight w:val="none"/>
              </w:rPr>
            </w:pPr>
            <w:r>
              <w:rPr>
                <w:rFonts w:hint="eastAsia" w:ascii="Times New Roman" w:hAnsi="宋体" w:eastAsia="宋体" w:cs="Times New Roman"/>
                <w:sz w:val="24"/>
                <w:szCs w:val="32"/>
                <w:highlight w:val="none"/>
              </w:rPr>
              <w:t>（采购人员不得低于2人、分拣人员不得低于6人、装卸人员不得低于3人、配送人员不得低于2人）：在前述基础上每增加1人加</w:t>
            </w:r>
            <w:r>
              <w:rPr>
                <w:rFonts w:hint="eastAsia" w:hAnsi="宋体" w:cs="Times New Roman"/>
                <w:sz w:val="24"/>
                <w:szCs w:val="32"/>
                <w:highlight w:val="none"/>
                <w:lang w:val="en-US" w:eastAsia="zh-CN"/>
              </w:rPr>
              <w:t>1</w:t>
            </w:r>
            <w:r>
              <w:rPr>
                <w:rFonts w:hint="eastAsia" w:ascii="Times New Roman" w:hAnsi="宋体" w:eastAsia="宋体" w:cs="Times New Roman"/>
                <w:sz w:val="24"/>
                <w:szCs w:val="32"/>
                <w:highlight w:val="none"/>
              </w:rPr>
              <w:t>分，最多加5分</w:t>
            </w:r>
          </w:p>
          <w:p>
            <w:pPr>
              <w:keepNext w:val="0"/>
              <w:keepLines w:val="0"/>
              <w:pageBreakBefore w:val="0"/>
              <w:kinsoku/>
              <w:wordWrap/>
              <w:overflowPunct/>
              <w:topLinePunct w:val="0"/>
              <w:autoSpaceDE/>
              <w:autoSpaceDN/>
              <w:bidi w:val="0"/>
              <w:spacing w:line="360" w:lineRule="auto"/>
              <w:ind w:firstLine="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sz w:val="24"/>
                <w:szCs w:val="32"/>
                <w:highlight w:val="none"/>
              </w:rPr>
              <w:t>（人员需提供不少于一个月的社保证明，无社保证明的不得分）</w:t>
            </w:r>
          </w:p>
        </w:tc>
        <w:tc>
          <w:tcPr>
            <w:tcW w:w="1192" w:type="dxa"/>
            <w:vAlign w:val="center"/>
          </w:tcPr>
          <w:p>
            <w:pPr>
              <w:keepNext w:val="0"/>
              <w:keepLines w:val="0"/>
              <w:pageBreakBefore w:val="0"/>
              <w:kinsoku/>
              <w:wordWrap/>
              <w:overflowPunct/>
              <w:topLinePunct w:val="0"/>
              <w:autoSpaceDE/>
              <w:autoSpaceDN/>
              <w:bidi w:val="0"/>
              <w:spacing w:line="360" w:lineRule="auto"/>
              <w:ind w:firstLine="0" w:firstLineChars="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sz w:val="24"/>
                <w:szCs w:val="32"/>
              </w:rPr>
              <w:t>0-7分</w:t>
            </w:r>
          </w:p>
        </w:tc>
        <w:tc>
          <w:tcPr>
            <w:tcW w:w="1332" w:type="dxa"/>
            <w:vAlign w:val="center"/>
          </w:tcPr>
          <w:p>
            <w:pPr>
              <w:spacing w:line="360" w:lineRule="auto"/>
              <w:ind w:firstLine="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kern w:val="2"/>
                <w:sz w:val="24"/>
                <w:szCs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10</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kern w:val="2"/>
                <w:sz w:val="24"/>
                <w:szCs w:val="32"/>
              </w:rPr>
              <w:t>内控管理制度：投标人的企业管理制度、食品从业人员健康管理制度、食品安全管理员制度、食品安全自检自查与报告制度、场所及设施设备清洗消毒和维修保养制度、食品安全突发事件应急处置方案等。以上制度均未建立，不得分；每建立一项，得0.5分</w:t>
            </w:r>
            <w:r>
              <w:rPr>
                <w:rFonts w:hint="eastAsia" w:ascii="Times New Roman" w:hAnsi="宋体" w:eastAsia="宋体" w:cs="Times New Roman"/>
                <w:kern w:val="2"/>
                <w:sz w:val="24"/>
                <w:szCs w:val="32"/>
                <w:lang w:eastAsia="zh-CN"/>
              </w:rPr>
              <w:t>，</w:t>
            </w:r>
            <w:r>
              <w:rPr>
                <w:rFonts w:hint="eastAsia" w:ascii="Times New Roman" w:hAnsi="宋体" w:eastAsia="宋体" w:cs="Times New Roman"/>
                <w:kern w:val="2"/>
                <w:sz w:val="24"/>
                <w:szCs w:val="32"/>
                <w:lang w:val="en-US" w:eastAsia="zh-CN"/>
              </w:rPr>
              <w:t>最高得3分</w:t>
            </w:r>
            <w:r>
              <w:rPr>
                <w:rFonts w:hint="eastAsia" w:ascii="Times New Roman" w:hAnsi="宋体" w:eastAsia="宋体" w:cs="Times New Roman"/>
                <w:kern w:val="2"/>
                <w:sz w:val="24"/>
                <w:szCs w:val="32"/>
              </w:rPr>
              <w:t>。</w:t>
            </w:r>
          </w:p>
        </w:tc>
        <w:tc>
          <w:tcPr>
            <w:tcW w:w="1192" w:type="dxa"/>
            <w:vAlign w:val="center"/>
          </w:tcPr>
          <w:p>
            <w:pPr>
              <w:spacing w:line="360" w:lineRule="auto"/>
              <w:ind w:firstLine="0"/>
              <w:rPr>
                <w:rFonts w:hint="eastAsia" w:ascii="Times New Roman" w:hAnsi="宋体" w:eastAsia="宋体" w:cs="Times New Roman"/>
                <w:sz w:val="24"/>
                <w:szCs w:val="32"/>
                <w:lang w:val="en-US" w:eastAsia="zh-CN" w:bidi="ar-SA"/>
              </w:rPr>
            </w:pPr>
            <w:r>
              <w:rPr>
                <w:rFonts w:hint="eastAsia" w:ascii="Times New Roman" w:hAnsi="宋体" w:eastAsia="宋体" w:cs="Times New Roman"/>
                <w:sz w:val="24"/>
                <w:szCs w:val="32"/>
              </w:rPr>
              <w:t>0-3分</w:t>
            </w:r>
          </w:p>
        </w:tc>
        <w:tc>
          <w:tcPr>
            <w:tcW w:w="1332" w:type="dxa"/>
            <w:vAlign w:val="center"/>
          </w:tcPr>
          <w:p>
            <w:pPr>
              <w:spacing w:line="360" w:lineRule="auto"/>
              <w:ind w:firstLine="0"/>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kern w:val="2"/>
                <w:sz w:val="24"/>
                <w:szCs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11</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keepNext w:val="0"/>
              <w:keepLines w:val="0"/>
              <w:pageBreakBefore w:val="0"/>
              <w:widowControl/>
              <w:kinsoku/>
              <w:wordWrap/>
              <w:overflowPunct/>
              <w:topLinePunct w:val="0"/>
              <w:autoSpaceDE/>
              <w:autoSpaceDN/>
              <w:bidi w:val="0"/>
              <w:spacing w:line="360" w:lineRule="auto"/>
              <w:ind w:firstLine="0"/>
              <w:jc w:val="left"/>
              <w:rPr>
                <w:rFonts w:hint="eastAsia" w:ascii="Times New Roman" w:hAnsi="宋体" w:eastAsia="宋体" w:cs="Times New Roman"/>
                <w:kern w:val="2"/>
                <w:sz w:val="24"/>
                <w:szCs w:val="32"/>
              </w:rPr>
            </w:pPr>
            <w:r>
              <w:rPr>
                <w:rFonts w:hint="eastAsia" w:ascii="Times New Roman" w:hAnsi="宋体" w:eastAsia="宋体" w:cs="Times New Roman"/>
                <w:kern w:val="2"/>
                <w:sz w:val="24"/>
                <w:szCs w:val="32"/>
              </w:rPr>
              <w:t>质量监测：</w:t>
            </w:r>
          </w:p>
          <w:p>
            <w:pPr>
              <w:keepNext w:val="0"/>
              <w:keepLines w:val="0"/>
              <w:pageBreakBefore w:val="0"/>
              <w:widowControl/>
              <w:numPr>
                <w:ilvl w:val="-1"/>
                <w:numId w:val="0"/>
              </w:numPr>
              <w:kinsoku/>
              <w:wordWrap/>
              <w:overflowPunct/>
              <w:topLinePunct w:val="0"/>
              <w:autoSpaceDE/>
              <w:autoSpaceDN/>
              <w:bidi w:val="0"/>
              <w:spacing w:line="360" w:lineRule="auto"/>
              <w:ind w:firstLine="0"/>
              <w:jc w:val="left"/>
              <w:rPr>
                <w:rFonts w:hint="eastAsia" w:ascii="Times New Roman" w:hAnsi="宋体" w:eastAsia="宋体" w:cs="Times New Roman"/>
                <w:kern w:val="2"/>
                <w:sz w:val="24"/>
                <w:szCs w:val="32"/>
              </w:rPr>
            </w:pPr>
            <w:r>
              <w:rPr>
                <w:rFonts w:hint="eastAsia" w:ascii="Times New Roman" w:hAnsi="宋体" w:eastAsia="宋体" w:cs="Times New Roman"/>
                <w:kern w:val="2"/>
                <w:sz w:val="24"/>
                <w:szCs w:val="32"/>
              </w:rPr>
              <w:t>投标人的质量管理制度（</w:t>
            </w:r>
            <w:r>
              <w:rPr>
                <w:rFonts w:hint="eastAsia" w:ascii="Times New Roman" w:hAnsi="宋体" w:eastAsia="宋体" w:cs="Times New Roman"/>
                <w:kern w:val="2"/>
                <w:sz w:val="24"/>
                <w:szCs w:val="32"/>
                <w:lang w:eastAsia="zh-CN"/>
              </w:rPr>
              <w:t>须包含</w:t>
            </w:r>
            <w:r>
              <w:rPr>
                <w:rFonts w:hint="eastAsia" w:ascii="Times New Roman" w:hAnsi="宋体" w:eastAsia="宋体" w:cs="Times New Roman"/>
                <w:kern w:val="2"/>
                <w:sz w:val="24"/>
                <w:szCs w:val="32"/>
              </w:rPr>
              <w:t>对原材料进行定期质量检测，并提供检测报告</w:t>
            </w:r>
            <w:r>
              <w:rPr>
                <w:rFonts w:hint="eastAsia" w:ascii="Times New Roman" w:hAnsi="宋体" w:eastAsia="宋体" w:cs="Times New Roman"/>
                <w:kern w:val="2"/>
                <w:sz w:val="24"/>
                <w:szCs w:val="32"/>
                <w:lang w:eastAsia="zh-CN"/>
              </w:rPr>
              <w:t>）</w:t>
            </w:r>
            <w:r>
              <w:rPr>
                <w:rFonts w:hint="eastAsia" w:ascii="Times New Roman" w:hAnsi="宋体" w:eastAsia="宋体" w:cs="Times New Roman"/>
                <w:kern w:val="2"/>
                <w:sz w:val="24"/>
                <w:szCs w:val="32"/>
              </w:rPr>
              <w:t>（0-1分）；</w:t>
            </w:r>
          </w:p>
          <w:p>
            <w:pPr>
              <w:keepNext w:val="0"/>
              <w:keepLines w:val="0"/>
              <w:pageBreakBefore w:val="0"/>
              <w:widowControl/>
              <w:numPr>
                <w:ilvl w:val="-1"/>
                <w:numId w:val="0"/>
              </w:numPr>
              <w:kinsoku/>
              <w:wordWrap/>
              <w:overflowPunct/>
              <w:topLinePunct w:val="0"/>
              <w:autoSpaceDE/>
              <w:autoSpaceDN/>
              <w:bidi w:val="0"/>
              <w:spacing w:line="360" w:lineRule="auto"/>
              <w:ind w:firstLine="0"/>
              <w:jc w:val="left"/>
              <w:rPr>
                <w:rFonts w:hint="eastAsia" w:ascii="Times New Roman" w:hAnsi="宋体" w:eastAsia="宋体" w:cs="Times New Roman"/>
                <w:kern w:val="2"/>
                <w:sz w:val="24"/>
                <w:szCs w:val="32"/>
              </w:rPr>
            </w:pPr>
            <w:r>
              <w:rPr>
                <w:rFonts w:hint="eastAsia" w:ascii="Times New Roman" w:hAnsi="宋体" w:eastAsia="宋体" w:cs="Times New Roman"/>
                <w:kern w:val="2"/>
                <w:sz w:val="24"/>
                <w:szCs w:val="32"/>
              </w:rPr>
              <w:t>专职品管人员对每日供应的货品进行品控</w:t>
            </w:r>
            <w:r>
              <w:rPr>
                <w:rFonts w:hint="eastAsia" w:ascii="Times New Roman" w:hAnsi="宋体" w:eastAsia="宋体" w:cs="Times New Roman"/>
                <w:kern w:val="2"/>
                <w:sz w:val="24"/>
                <w:szCs w:val="32"/>
                <w:lang w:eastAsia="zh-CN"/>
              </w:rPr>
              <w:t>的方案</w:t>
            </w:r>
            <w:r>
              <w:rPr>
                <w:rFonts w:hint="eastAsia" w:ascii="Times New Roman" w:hAnsi="宋体" w:eastAsia="宋体" w:cs="Times New Roman"/>
                <w:kern w:val="2"/>
                <w:sz w:val="24"/>
                <w:szCs w:val="32"/>
              </w:rPr>
              <w:t>（0-1分）；</w:t>
            </w:r>
          </w:p>
          <w:p>
            <w:pPr>
              <w:keepNext w:val="0"/>
              <w:keepLines w:val="0"/>
              <w:pageBreakBefore w:val="0"/>
              <w:widowControl/>
              <w:numPr>
                <w:ilvl w:val="-1"/>
                <w:numId w:val="0"/>
              </w:numPr>
              <w:kinsoku/>
              <w:wordWrap/>
              <w:overflowPunct/>
              <w:topLinePunct w:val="0"/>
              <w:autoSpaceDE/>
              <w:autoSpaceDN/>
              <w:bidi w:val="0"/>
              <w:spacing w:line="360" w:lineRule="auto"/>
              <w:ind w:firstLine="0"/>
              <w:jc w:val="left"/>
              <w:rPr>
                <w:rFonts w:hint="eastAsia" w:ascii="Times New Roman" w:hAnsi="宋体" w:eastAsia="宋体" w:cs="Times New Roman"/>
                <w:kern w:val="2"/>
                <w:sz w:val="24"/>
                <w:szCs w:val="32"/>
              </w:rPr>
            </w:pPr>
            <w:r>
              <w:rPr>
                <w:rFonts w:hint="eastAsia" w:ascii="Times New Roman" w:hAnsi="宋体" w:eastAsia="宋体" w:cs="Times New Roman"/>
                <w:kern w:val="2"/>
                <w:sz w:val="24"/>
                <w:szCs w:val="32"/>
              </w:rPr>
              <w:t>配送过程能够按要求，不设立送货最低金额或数量，按时提供所需货品</w:t>
            </w:r>
            <w:r>
              <w:rPr>
                <w:rFonts w:hint="eastAsia" w:ascii="Times New Roman" w:hAnsi="宋体" w:eastAsia="宋体" w:cs="Times New Roman"/>
                <w:kern w:val="2"/>
                <w:sz w:val="24"/>
                <w:szCs w:val="32"/>
                <w:lang w:eastAsia="zh-CN"/>
              </w:rPr>
              <w:t>的方案</w:t>
            </w:r>
            <w:r>
              <w:rPr>
                <w:rFonts w:hint="eastAsia" w:ascii="Times New Roman" w:hAnsi="宋体" w:eastAsia="宋体" w:cs="Times New Roman"/>
                <w:kern w:val="2"/>
                <w:sz w:val="24"/>
                <w:szCs w:val="32"/>
              </w:rPr>
              <w:t>（0-1分）；</w:t>
            </w:r>
          </w:p>
          <w:p>
            <w:pPr>
              <w:keepNext w:val="0"/>
              <w:keepLines w:val="0"/>
              <w:pageBreakBefore w:val="0"/>
              <w:widowControl/>
              <w:numPr>
                <w:ilvl w:val="-1"/>
                <w:numId w:val="0"/>
              </w:numPr>
              <w:kinsoku/>
              <w:wordWrap/>
              <w:overflowPunct/>
              <w:topLinePunct w:val="0"/>
              <w:autoSpaceDE/>
              <w:autoSpaceDN/>
              <w:bidi w:val="0"/>
              <w:spacing w:line="360" w:lineRule="auto"/>
              <w:ind w:firstLine="0"/>
              <w:jc w:val="left"/>
              <w:rPr>
                <w:rFonts w:hint="eastAsia" w:ascii="Times New Roman" w:hAnsi="宋体" w:eastAsia="宋体" w:cs="Times New Roman"/>
                <w:kern w:val="2"/>
                <w:sz w:val="24"/>
                <w:szCs w:val="32"/>
              </w:rPr>
            </w:pPr>
            <w:r>
              <w:rPr>
                <w:rFonts w:hint="eastAsia" w:ascii="Times New Roman" w:hAnsi="宋体" w:eastAsia="宋体" w:cs="Times New Roman"/>
                <w:kern w:val="2"/>
                <w:sz w:val="24"/>
                <w:szCs w:val="32"/>
                <w:lang w:eastAsia="zh-CN"/>
              </w:rPr>
              <w:t>针对</w:t>
            </w:r>
            <w:r>
              <w:rPr>
                <w:rFonts w:hint="eastAsia" w:ascii="Times New Roman" w:hAnsi="宋体" w:eastAsia="宋体" w:cs="Times New Roman"/>
                <w:kern w:val="2"/>
                <w:sz w:val="24"/>
                <w:szCs w:val="32"/>
              </w:rPr>
              <w:t>本项目管理档案和食品安全管理台账（0-1分）；</w:t>
            </w:r>
          </w:p>
          <w:p>
            <w:pPr>
              <w:keepNext w:val="0"/>
              <w:keepLines w:val="0"/>
              <w:pageBreakBefore w:val="0"/>
              <w:widowControl/>
              <w:numPr>
                <w:ilvl w:val="-1"/>
                <w:numId w:val="0"/>
              </w:numPr>
              <w:kinsoku/>
              <w:wordWrap/>
              <w:overflowPunct/>
              <w:topLinePunct w:val="0"/>
              <w:autoSpaceDE/>
              <w:autoSpaceDN/>
              <w:bidi w:val="0"/>
              <w:spacing w:line="360" w:lineRule="auto"/>
              <w:ind w:left="0" w:leftChars="0" w:firstLine="0" w:firstLineChars="0"/>
              <w:jc w:val="left"/>
              <w:rPr>
                <w:rFonts w:hint="eastAsia" w:ascii="Times New Roman" w:hAnsi="宋体" w:eastAsia="宋体" w:cs="Times New Roman"/>
                <w:kern w:val="2"/>
                <w:sz w:val="24"/>
                <w:szCs w:val="32"/>
                <w:lang w:val="en-US" w:eastAsia="zh-CN" w:bidi="ar-SA"/>
              </w:rPr>
            </w:pPr>
            <w:r>
              <w:rPr>
                <w:rFonts w:hint="eastAsia" w:ascii="Times New Roman" w:hAnsi="宋体" w:eastAsia="宋体" w:cs="Times New Roman"/>
                <w:kern w:val="2"/>
                <w:sz w:val="24"/>
                <w:szCs w:val="32"/>
                <w:lang w:eastAsia="zh-CN"/>
              </w:rPr>
              <w:t>针对</w:t>
            </w:r>
            <w:r>
              <w:rPr>
                <w:rFonts w:hint="eastAsia" w:ascii="Times New Roman" w:hAnsi="宋体" w:eastAsia="宋体" w:cs="Times New Roman"/>
                <w:kern w:val="2"/>
                <w:sz w:val="24"/>
                <w:szCs w:val="32"/>
              </w:rPr>
              <w:t>本项目配合采购人完成验收和双方确认工作</w:t>
            </w:r>
            <w:r>
              <w:rPr>
                <w:rFonts w:hint="eastAsia" w:ascii="Times New Roman" w:hAnsi="宋体" w:eastAsia="宋体" w:cs="Times New Roman"/>
                <w:kern w:val="2"/>
                <w:sz w:val="24"/>
                <w:szCs w:val="32"/>
                <w:lang w:eastAsia="zh-CN"/>
              </w:rPr>
              <w:t>流程</w:t>
            </w:r>
            <w:r>
              <w:rPr>
                <w:rFonts w:hint="eastAsia" w:ascii="Times New Roman" w:hAnsi="宋体" w:eastAsia="宋体" w:cs="Times New Roman"/>
                <w:kern w:val="2"/>
                <w:sz w:val="24"/>
                <w:szCs w:val="32"/>
              </w:rPr>
              <w:t>（0-1分）。</w:t>
            </w:r>
          </w:p>
        </w:tc>
        <w:tc>
          <w:tcPr>
            <w:tcW w:w="1192" w:type="dxa"/>
            <w:vAlign w:val="center"/>
          </w:tcPr>
          <w:p>
            <w:pPr>
              <w:spacing w:line="360" w:lineRule="auto"/>
              <w:ind w:firstLine="0"/>
              <w:rPr>
                <w:rFonts w:hint="eastAsia" w:ascii="Times New Roman" w:hAnsi="宋体" w:eastAsia="宋体" w:cs="Times New Roman"/>
                <w:sz w:val="24"/>
                <w:szCs w:val="32"/>
                <w:lang w:val="zh-CN" w:eastAsia="zh-CN" w:bidi="ar-SA"/>
              </w:rPr>
            </w:pPr>
            <w:r>
              <w:rPr>
                <w:rFonts w:hint="eastAsia" w:ascii="Times New Roman" w:hAnsi="宋体" w:eastAsia="宋体" w:cs="Times New Roman"/>
                <w:sz w:val="24"/>
                <w:szCs w:val="32"/>
              </w:rPr>
              <w:t>0-5分</w:t>
            </w:r>
          </w:p>
        </w:tc>
        <w:tc>
          <w:tcPr>
            <w:tcW w:w="1332" w:type="dxa"/>
            <w:vAlign w:val="center"/>
          </w:tcPr>
          <w:p>
            <w:pPr>
              <w:spacing w:line="360" w:lineRule="auto"/>
              <w:ind w:firstLine="0"/>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kern w:val="2"/>
                <w:sz w:val="24"/>
                <w:szCs w:val="32"/>
                <w:lang w:eastAsia="zh-CN"/>
              </w:rPr>
              <w:t>主</w:t>
            </w:r>
            <w:r>
              <w:rPr>
                <w:rFonts w:hint="eastAsia" w:ascii="Times New Roman" w:hAnsi="宋体" w:eastAsia="宋体" w:cs="Times New Roman"/>
                <w:kern w:val="2"/>
                <w:sz w:val="24"/>
                <w:szCs w:val="32"/>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12</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top"/>
          </w:tcPr>
          <w:p>
            <w:pPr>
              <w:keepNext w:val="0"/>
              <w:keepLines w:val="0"/>
              <w:pageBreakBefore w:val="0"/>
              <w:kinsoku/>
              <w:wordWrap/>
              <w:overflowPunct/>
              <w:topLinePunct w:val="0"/>
              <w:autoSpaceDE/>
              <w:autoSpaceDN/>
              <w:bidi w:val="0"/>
              <w:spacing w:line="360" w:lineRule="auto"/>
              <w:ind w:firstLine="0"/>
              <w:rPr>
                <w:rFonts w:hint="eastAsia" w:ascii="Times New Roman" w:hAnsi="宋体" w:eastAsia="宋体" w:cs="Times New Roman"/>
                <w:kern w:val="2"/>
                <w:sz w:val="24"/>
                <w:szCs w:val="32"/>
                <w:lang w:val="en-US" w:eastAsia="zh-CN"/>
              </w:rPr>
            </w:pPr>
            <w:r>
              <w:rPr>
                <w:rFonts w:hint="eastAsia" w:ascii="Times New Roman" w:hAnsi="宋体" w:eastAsia="宋体" w:cs="Times New Roman"/>
                <w:kern w:val="2"/>
                <w:sz w:val="24"/>
                <w:szCs w:val="32"/>
              </w:rPr>
              <w:t>针对突发事件的应急预案</w:t>
            </w:r>
            <w:r>
              <w:rPr>
                <w:rFonts w:hint="eastAsia" w:ascii="Times New Roman" w:hAnsi="宋体" w:eastAsia="宋体" w:cs="Times New Roman"/>
                <w:kern w:val="2"/>
                <w:sz w:val="24"/>
                <w:szCs w:val="32"/>
                <w:lang w:val="en-US" w:eastAsia="zh-CN"/>
              </w:rPr>
              <w:t>:</w:t>
            </w:r>
          </w:p>
          <w:p>
            <w:pPr>
              <w:keepNext w:val="0"/>
              <w:keepLines w:val="0"/>
              <w:pageBreakBefore w:val="0"/>
              <w:kinsoku/>
              <w:wordWrap/>
              <w:overflowPunct/>
              <w:topLinePunct w:val="0"/>
              <w:autoSpaceDE/>
              <w:autoSpaceDN/>
              <w:bidi w:val="0"/>
              <w:spacing w:line="360" w:lineRule="auto"/>
              <w:ind w:firstLine="0"/>
              <w:rPr>
                <w:rFonts w:hint="eastAsia" w:ascii="Times New Roman" w:hAnsi="宋体" w:eastAsia="宋体" w:cs="Times New Roman"/>
                <w:kern w:val="2"/>
                <w:sz w:val="24"/>
                <w:szCs w:val="32"/>
                <w:lang w:val="en-US" w:eastAsia="zh-CN"/>
              </w:rPr>
            </w:pPr>
            <w:r>
              <w:rPr>
                <w:rFonts w:hint="eastAsia" w:ascii="Times New Roman" w:hAnsi="宋体" w:eastAsia="宋体" w:cs="Times New Roman"/>
                <w:kern w:val="2"/>
                <w:sz w:val="24"/>
                <w:szCs w:val="32"/>
              </w:rPr>
              <w:t>特殊天气应急预案</w:t>
            </w:r>
            <w:r>
              <w:rPr>
                <w:rFonts w:hint="eastAsia" w:ascii="Times New Roman" w:hAnsi="宋体" w:eastAsia="宋体" w:cs="Times New Roman"/>
                <w:kern w:val="2"/>
                <w:sz w:val="24"/>
                <w:szCs w:val="32"/>
                <w:lang w:val="en-US" w:eastAsia="zh-CN"/>
              </w:rPr>
              <w:t>0-1分；</w:t>
            </w:r>
          </w:p>
          <w:p>
            <w:pPr>
              <w:keepNext w:val="0"/>
              <w:keepLines w:val="0"/>
              <w:pageBreakBefore w:val="0"/>
              <w:kinsoku/>
              <w:wordWrap/>
              <w:overflowPunct/>
              <w:topLinePunct w:val="0"/>
              <w:autoSpaceDE/>
              <w:autoSpaceDN/>
              <w:bidi w:val="0"/>
              <w:spacing w:line="360" w:lineRule="auto"/>
              <w:ind w:firstLine="0"/>
              <w:rPr>
                <w:rFonts w:hint="eastAsia" w:ascii="Times New Roman" w:hAnsi="宋体" w:eastAsia="宋体" w:cs="Times New Roman"/>
                <w:kern w:val="2"/>
                <w:sz w:val="24"/>
                <w:szCs w:val="32"/>
                <w:lang w:val="en-US" w:eastAsia="zh-CN"/>
              </w:rPr>
            </w:pPr>
            <w:r>
              <w:rPr>
                <w:rFonts w:hint="eastAsia" w:ascii="Times New Roman" w:hAnsi="宋体" w:eastAsia="宋体" w:cs="Times New Roman"/>
                <w:kern w:val="2"/>
                <w:sz w:val="24"/>
                <w:szCs w:val="32"/>
              </w:rPr>
              <w:t>临时加货应急预案</w:t>
            </w:r>
            <w:r>
              <w:rPr>
                <w:rFonts w:hint="eastAsia" w:ascii="Times New Roman" w:hAnsi="宋体" w:eastAsia="宋体" w:cs="Times New Roman"/>
                <w:kern w:val="2"/>
                <w:sz w:val="24"/>
                <w:szCs w:val="32"/>
                <w:lang w:val="en-US" w:eastAsia="zh-CN"/>
              </w:rPr>
              <w:t>0-1分；</w:t>
            </w:r>
          </w:p>
          <w:p>
            <w:pPr>
              <w:keepNext w:val="0"/>
              <w:keepLines w:val="0"/>
              <w:pageBreakBefore w:val="0"/>
              <w:kinsoku/>
              <w:wordWrap/>
              <w:overflowPunct/>
              <w:topLinePunct w:val="0"/>
              <w:autoSpaceDE/>
              <w:autoSpaceDN/>
              <w:bidi w:val="0"/>
              <w:spacing w:line="360" w:lineRule="auto"/>
              <w:ind w:firstLine="0"/>
              <w:rPr>
                <w:rFonts w:hint="eastAsia" w:ascii="Times New Roman" w:hAnsi="宋体" w:eastAsia="宋体" w:cs="Times New Roman"/>
                <w:kern w:val="2"/>
                <w:sz w:val="24"/>
                <w:szCs w:val="32"/>
                <w:lang w:val="en-US" w:eastAsia="zh-CN"/>
              </w:rPr>
            </w:pPr>
            <w:r>
              <w:rPr>
                <w:rFonts w:hint="eastAsia" w:ascii="Times New Roman" w:hAnsi="宋体" w:eastAsia="宋体" w:cs="Times New Roman"/>
                <w:kern w:val="2"/>
                <w:sz w:val="24"/>
                <w:szCs w:val="32"/>
              </w:rPr>
              <w:t>多余退货应急预案</w:t>
            </w:r>
            <w:r>
              <w:rPr>
                <w:rFonts w:hint="eastAsia" w:ascii="Times New Roman" w:hAnsi="宋体" w:eastAsia="宋体" w:cs="Times New Roman"/>
                <w:kern w:val="2"/>
                <w:sz w:val="24"/>
                <w:szCs w:val="32"/>
                <w:lang w:val="en-US" w:eastAsia="zh-CN"/>
              </w:rPr>
              <w:t>0-1分；</w:t>
            </w:r>
          </w:p>
          <w:p>
            <w:pPr>
              <w:keepNext w:val="0"/>
              <w:keepLines w:val="0"/>
              <w:pageBreakBefore w:val="0"/>
              <w:kinsoku/>
              <w:wordWrap/>
              <w:overflowPunct/>
              <w:topLinePunct w:val="0"/>
              <w:autoSpaceDE/>
              <w:autoSpaceDN/>
              <w:bidi w:val="0"/>
              <w:spacing w:line="360" w:lineRule="auto"/>
              <w:ind w:firstLine="0" w:firstLineChars="0"/>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sz w:val="24"/>
                <w:szCs w:val="32"/>
              </w:rPr>
              <w:t>被服务单位的突发、应急保障任务</w:t>
            </w:r>
            <w:r>
              <w:rPr>
                <w:rFonts w:hint="eastAsia" w:ascii="Times New Roman" w:hAnsi="宋体" w:eastAsia="宋体" w:cs="Times New Roman"/>
                <w:sz w:val="24"/>
                <w:szCs w:val="32"/>
                <w:lang w:eastAsia="zh-CN"/>
              </w:rPr>
              <w:t>等</w:t>
            </w:r>
            <w:r>
              <w:rPr>
                <w:rFonts w:hint="eastAsia" w:ascii="Times New Roman" w:hAnsi="宋体" w:eastAsia="宋体" w:cs="Times New Roman"/>
                <w:kern w:val="2"/>
                <w:sz w:val="24"/>
                <w:szCs w:val="32"/>
              </w:rPr>
              <w:t>预案</w:t>
            </w:r>
            <w:r>
              <w:rPr>
                <w:rFonts w:hint="eastAsia" w:ascii="Times New Roman" w:hAnsi="宋体" w:eastAsia="宋体" w:cs="Times New Roman"/>
                <w:kern w:val="2"/>
                <w:sz w:val="24"/>
                <w:szCs w:val="32"/>
                <w:lang w:val="en-US" w:eastAsia="zh-CN"/>
              </w:rPr>
              <w:t>0-1分</w:t>
            </w:r>
            <w:r>
              <w:rPr>
                <w:rFonts w:hint="eastAsia" w:ascii="Times New Roman" w:hAnsi="宋体" w:eastAsia="宋体" w:cs="Times New Roman"/>
                <w:kern w:val="2"/>
                <w:sz w:val="24"/>
                <w:szCs w:val="32"/>
              </w:rPr>
              <w:t>。</w:t>
            </w:r>
          </w:p>
        </w:tc>
        <w:tc>
          <w:tcPr>
            <w:tcW w:w="1192" w:type="dxa"/>
            <w:vAlign w:val="center"/>
          </w:tcPr>
          <w:p>
            <w:pPr>
              <w:keepNext w:val="0"/>
              <w:keepLines w:val="0"/>
              <w:pageBreakBefore w:val="0"/>
              <w:kinsoku/>
              <w:wordWrap/>
              <w:overflowPunct/>
              <w:topLinePunct w:val="0"/>
              <w:autoSpaceDE/>
              <w:autoSpaceDN/>
              <w:bidi w:val="0"/>
              <w:spacing w:line="360" w:lineRule="auto"/>
              <w:ind w:left="0" w:leftChars="0" w:firstLine="0" w:firstLineChars="0"/>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sz w:val="24"/>
                <w:szCs w:val="32"/>
              </w:rPr>
              <w:t>0-4分</w:t>
            </w:r>
          </w:p>
        </w:tc>
        <w:tc>
          <w:tcPr>
            <w:tcW w:w="1332" w:type="dxa"/>
            <w:vAlign w:val="center"/>
          </w:tcPr>
          <w:p>
            <w:pPr>
              <w:spacing w:line="360" w:lineRule="auto"/>
              <w:ind w:firstLine="0"/>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kern w:val="2"/>
                <w:sz w:val="24"/>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13</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keepNext w:val="0"/>
              <w:keepLines w:val="0"/>
              <w:pageBreakBefore w:val="0"/>
              <w:kinsoku/>
              <w:wordWrap/>
              <w:overflowPunct/>
              <w:topLinePunct w:val="0"/>
              <w:autoSpaceDE/>
              <w:autoSpaceDN/>
              <w:bidi w:val="0"/>
              <w:spacing w:line="360" w:lineRule="auto"/>
              <w:ind w:firstLine="0" w:firstLineChars="0"/>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kern w:val="2"/>
                <w:sz w:val="24"/>
                <w:szCs w:val="32"/>
              </w:rPr>
              <w:t>所投保的食品安全责任保险。（未投保不得分）</w:t>
            </w:r>
          </w:p>
        </w:tc>
        <w:tc>
          <w:tcPr>
            <w:tcW w:w="1192" w:type="dxa"/>
            <w:vAlign w:val="center"/>
          </w:tcPr>
          <w:p>
            <w:pPr>
              <w:keepNext w:val="0"/>
              <w:keepLines w:val="0"/>
              <w:pageBreakBefore w:val="0"/>
              <w:kinsoku/>
              <w:wordWrap/>
              <w:overflowPunct/>
              <w:topLinePunct w:val="0"/>
              <w:autoSpaceDE/>
              <w:autoSpaceDN/>
              <w:bidi w:val="0"/>
              <w:spacing w:line="360" w:lineRule="auto"/>
              <w:ind w:left="0" w:leftChars="0" w:firstLine="0" w:firstLineChars="0"/>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sz w:val="24"/>
                <w:szCs w:val="32"/>
              </w:rPr>
              <w:t>0-2分</w:t>
            </w:r>
          </w:p>
        </w:tc>
        <w:tc>
          <w:tcPr>
            <w:tcW w:w="1332" w:type="dxa"/>
            <w:vAlign w:val="center"/>
          </w:tcPr>
          <w:p>
            <w:pPr>
              <w:spacing w:line="360" w:lineRule="auto"/>
              <w:ind w:firstLine="0"/>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kern w:val="2"/>
                <w:sz w:val="24"/>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hint="default" w:ascii="宋体" w:hAnsi="宋体" w:eastAsia="宋体" w:cs="宋体"/>
                <w:lang w:val="en-US" w:eastAsia="zh-CN"/>
              </w:rPr>
            </w:pPr>
            <w:r>
              <w:rPr>
                <w:rFonts w:hint="eastAsia" w:ascii="宋体" w:hAnsi="宋体" w:cs="宋体"/>
                <w:lang w:val="en-US" w:eastAsia="zh-CN"/>
              </w:rPr>
              <w:t>14</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keepNext w:val="0"/>
              <w:keepLines w:val="0"/>
              <w:pageBreakBefore w:val="0"/>
              <w:kinsoku/>
              <w:wordWrap/>
              <w:overflowPunct/>
              <w:topLinePunct w:val="0"/>
              <w:autoSpaceDE/>
              <w:autoSpaceDN/>
              <w:bidi w:val="0"/>
              <w:spacing w:line="360" w:lineRule="auto"/>
              <w:ind w:firstLine="0" w:firstLineChars="0"/>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kern w:val="2"/>
                <w:sz w:val="24"/>
                <w:szCs w:val="32"/>
              </w:rPr>
              <w:t>优惠方案及承诺</w:t>
            </w:r>
          </w:p>
        </w:tc>
        <w:tc>
          <w:tcPr>
            <w:tcW w:w="1192" w:type="dxa"/>
            <w:vAlign w:val="center"/>
          </w:tcPr>
          <w:p>
            <w:pPr>
              <w:keepNext w:val="0"/>
              <w:keepLines w:val="0"/>
              <w:pageBreakBefore w:val="0"/>
              <w:kinsoku/>
              <w:wordWrap/>
              <w:overflowPunct/>
              <w:topLinePunct w:val="0"/>
              <w:autoSpaceDE/>
              <w:autoSpaceDN/>
              <w:bidi w:val="0"/>
              <w:spacing w:line="360" w:lineRule="auto"/>
              <w:ind w:firstLine="0" w:firstLineChars="0"/>
              <w:jc w:val="left"/>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sz w:val="24"/>
                <w:szCs w:val="32"/>
              </w:rPr>
              <w:t>0-</w:t>
            </w:r>
            <w:r>
              <w:rPr>
                <w:rFonts w:hint="eastAsia" w:ascii="Times New Roman" w:hAnsi="宋体" w:eastAsia="宋体" w:cs="Times New Roman"/>
                <w:sz w:val="24"/>
                <w:szCs w:val="32"/>
                <w:lang w:val="en-US" w:eastAsia="zh-CN"/>
              </w:rPr>
              <w:t>2</w:t>
            </w:r>
            <w:r>
              <w:rPr>
                <w:rFonts w:hint="eastAsia" w:ascii="Times New Roman" w:hAnsi="宋体" w:eastAsia="宋体" w:cs="Times New Roman"/>
                <w:sz w:val="24"/>
                <w:szCs w:val="32"/>
              </w:rPr>
              <w:t>分</w:t>
            </w:r>
          </w:p>
        </w:tc>
        <w:tc>
          <w:tcPr>
            <w:tcW w:w="1332" w:type="dxa"/>
            <w:vAlign w:val="center"/>
          </w:tcPr>
          <w:p>
            <w:pPr>
              <w:spacing w:line="360" w:lineRule="auto"/>
              <w:ind w:firstLine="0"/>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kern w:val="2"/>
                <w:sz w:val="24"/>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hint="default" w:ascii="宋体" w:hAnsi="宋体" w:eastAsia="宋体" w:cs="宋体"/>
                <w:lang w:val="en-US" w:eastAsia="zh-CN"/>
              </w:rPr>
            </w:pPr>
            <w:r>
              <w:rPr>
                <w:rFonts w:hint="eastAsia" w:ascii="宋体" w:hAnsi="宋体" w:cs="宋体"/>
                <w:lang w:val="en-US" w:eastAsia="zh-CN"/>
              </w:rPr>
              <w:t>15</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keepNext w:val="0"/>
              <w:keepLines w:val="0"/>
              <w:pageBreakBefore w:val="0"/>
              <w:kinsoku/>
              <w:wordWrap/>
              <w:overflowPunct/>
              <w:topLinePunct w:val="0"/>
              <w:autoSpaceDE/>
              <w:autoSpaceDN/>
              <w:bidi w:val="0"/>
              <w:spacing w:line="360" w:lineRule="auto"/>
              <w:ind w:firstLine="0"/>
              <w:rPr>
                <w:rFonts w:hint="eastAsia" w:ascii="Times New Roman" w:hAnsi="宋体" w:eastAsia="宋体" w:cs="Times New Roman"/>
                <w:sz w:val="24"/>
                <w:szCs w:val="32"/>
                <w:lang w:eastAsia="zh-CN"/>
              </w:rPr>
            </w:pPr>
            <w:r>
              <w:rPr>
                <w:rFonts w:hint="eastAsia" w:ascii="Times New Roman" w:hAnsi="宋体" w:eastAsia="宋体" w:cs="Times New Roman"/>
                <w:sz w:val="24"/>
                <w:szCs w:val="32"/>
                <w:lang w:eastAsia="zh-CN"/>
              </w:rPr>
              <w:t>质量不合格</w:t>
            </w:r>
            <w:r>
              <w:rPr>
                <w:rFonts w:hint="eastAsia" w:ascii="Times New Roman" w:hAnsi="宋体" w:eastAsia="宋体" w:cs="Times New Roman"/>
                <w:sz w:val="24"/>
                <w:szCs w:val="32"/>
              </w:rPr>
              <w:t>退货</w:t>
            </w:r>
            <w:r>
              <w:rPr>
                <w:rFonts w:hint="eastAsia" w:ascii="Times New Roman" w:hAnsi="宋体" w:eastAsia="宋体" w:cs="Times New Roman"/>
                <w:sz w:val="24"/>
                <w:szCs w:val="32"/>
                <w:lang w:eastAsia="zh-CN"/>
              </w:rPr>
              <w:t>方案：</w:t>
            </w:r>
          </w:p>
          <w:p>
            <w:pPr>
              <w:spacing w:line="360" w:lineRule="auto"/>
              <w:ind w:firstLine="480" w:firstLineChars="200"/>
              <w:rPr>
                <w:rFonts w:hint="eastAsia" w:ascii="Times New Roman" w:hAnsi="宋体" w:eastAsia="宋体" w:cs="Times New Roman"/>
                <w:snapToGrid/>
                <w:kern w:val="2"/>
                <w:sz w:val="24"/>
                <w:szCs w:val="32"/>
                <w:lang w:val="zh-CN" w:eastAsia="zh-CN" w:bidi="ar-SA"/>
              </w:rPr>
            </w:pPr>
            <w:r>
              <w:rPr>
                <w:rFonts w:hint="eastAsia" w:ascii="宋体" w:hAnsi="宋体" w:cs="宋体"/>
                <w:sz w:val="24"/>
              </w:rPr>
              <w:t>方案内容详实，逻辑缜密，具有针对性，可实施性强的得</w:t>
            </w:r>
            <w:r>
              <w:rPr>
                <w:rFonts w:hint="eastAsia" w:ascii="宋体" w:hAnsi="宋体" w:cs="宋体"/>
                <w:sz w:val="24"/>
                <w:lang w:val="en-US" w:eastAsia="zh-CN"/>
              </w:rPr>
              <w:t>5</w:t>
            </w:r>
            <w:r>
              <w:rPr>
                <w:rFonts w:hint="eastAsia" w:ascii="宋体" w:hAnsi="宋体" w:cs="宋体"/>
                <w:sz w:val="24"/>
              </w:rPr>
              <w:t>分；方案内容较详实，基本能符合采购需要，针对性，可实施性一般的得</w:t>
            </w:r>
            <w:r>
              <w:rPr>
                <w:rFonts w:hint="eastAsia" w:ascii="宋体" w:hAnsi="宋体" w:cs="宋体"/>
                <w:sz w:val="24"/>
                <w:lang w:val="en-US" w:eastAsia="zh-CN"/>
              </w:rPr>
              <w:t>3</w:t>
            </w:r>
            <w:r>
              <w:rPr>
                <w:rFonts w:hint="eastAsia" w:ascii="宋体" w:hAnsi="宋体" w:cs="宋体"/>
                <w:sz w:val="24"/>
              </w:rPr>
              <w:t>分；方案存在缺陷的，得1分；未提供相关描述不得分。</w:t>
            </w:r>
          </w:p>
        </w:tc>
        <w:tc>
          <w:tcPr>
            <w:tcW w:w="1192" w:type="dxa"/>
            <w:vAlign w:val="center"/>
          </w:tcPr>
          <w:p>
            <w:pPr>
              <w:keepNext w:val="0"/>
              <w:keepLines w:val="0"/>
              <w:pageBreakBefore w:val="0"/>
              <w:kinsoku/>
              <w:wordWrap/>
              <w:overflowPunct/>
              <w:topLinePunct w:val="0"/>
              <w:autoSpaceDE/>
              <w:autoSpaceDN/>
              <w:bidi w:val="0"/>
              <w:spacing w:line="360" w:lineRule="auto"/>
              <w:ind w:firstLine="0" w:firstLineChars="0"/>
              <w:jc w:val="left"/>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sz w:val="24"/>
                <w:szCs w:val="32"/>
              </w:rPr>
              <w:t>0-</w:t>
            </w:r>
            <w:r>
              <w:rPr>
                <w:rFonts w:hint="eastAsia" w:ascii="Times New Roman" w:hAnsi="宋体" w:eastAsia="宋体" w:cs="Times New Roman"/>
                <w:sz w:val="24"/>
                <w:szCs w:val="32"/>
                <w:lang w:val="en-US" w:eastAsia="zh-CN"/>
              </w:rPr>
              <w:t>5</w:t>
            </w:r>
            <w:r>
              <w:rPr>
                <w:rFonts w:hint="eastAsia" w:ascii="Times New Roman" w:hAnsi="宋体" w:eastAsia="宋体" w:cs="Times New Roman"/>
                <w:sz w:val="24"/>
                <w:szCs w:val="32"/>
              </w:rPr>
              <w:t>分</w:t>
            </w:r>
          </w:p>
        </w:tc>
        <w:tc>
          <w:tcPr>
            <w:tcW w:w="1332" w:type="dxa"/>
            <w:vAlign w:val="center"/>
          </w:tcPr>
          <w:p>
            <w:pPr>
              <w:spacing w:line="360" w:lineRule="auto"/>
              <w:ind w:firstLine="0"/>
              <w:rPr>
                <w:rFonts w:hint="eastAsia" w:ascii="Times New Roman" w:hAnsi="宋体" w:eastAsia="宋体" w:cs="Times New Roman"/>
                <w:kern w:val="2"/>
                <w:sz w:val="24"/>
                <w:szCs w:val="32"/>
                <w:lang w:val="zh-CN" w:eastAsia="zh-CN" w:bidi="ar-SA"/>
              </w:rPr>
            </w:pPr>
            <w:r>
              <w:rPr>
                <w:rFonts w:hint="eastAsia" w:ascii="Times New Roman" w:hAnsi="宋体" w:eastAsia="宋体" w:cs="Times New Roman"/>
                <w:kern w:val="2"/>
                <w:sz w:val="24"/>
                <w:szCs w:val="32"/>
              </w:rPr>
              <w:t>主观分</w:t>
            </w:r>
          </w:p>
        </w:tc>
      </w:tr>
      <w:bookmarkEnd w:id="395"/>
    </w:tbl>
    <w:p>
      <w:pPr>
        <w:widowControl/>
        <w:spacing w:line="360" w:lineRule="auto"/>
        <w:rPr>
          <w:rFonts w:hint="eastAsia" w:ascii="宋体" w:hAnsi="宋体" w:cs="仿宋_GB2312"/>
        </w:rPr>
      </w:pPr>
    </w:p>
    <w:p>
      <w:pPr>
        <w:widowControl/>
        <w:spacing w:line="360" w:lineRule="auto"/>
        <w:rPr>
          <w:rFonts w:ascii="宋体" w:hAnsi="宋体" w:cs="仿宋_GB2312"/>
        </w:rPr>
      </w:pPr>
      <w:r>
        <w:rPr>
          <w:rFonts w:hint="eastAsia" w:ascii="宋体" w:hAnsi="宋体" w:cs="仿宋_GB2312"/>
        </w:rPr>
        <w:t>备注：（1）商务资信分、技术分按照评审小组成员的独立评分结果汇总后的算术平均分计算，计算公式为：商务资信分、技术分=评审小组所有成员评分合计数/评审小组成员组成人数。</w:t>
      </w:r>
    </w:p>
    <w:p>
      <w:pPr>
        <w:widowControl/>
        <w:spacing w:line="360" w:lineRule="auto"/>
        <w:ind w:firstLine="720" w:firstLineChars="300"/>
      </w:pPr>
      <w:r>
        <w:rPr>
          <w:rFonts w:hint="eastAsia" w:ascii="宋体" w:hAnsi="宋体" w:cs="仿宋_GB2312"/>
        </w:rPr>
        <w:t>（2）投标人评审综合得分=商务资信分+技术分+报价分</w:t>
      </w:r>
    </w:p>
    <w:p>
      <w:pPr>
        <w:pStyle w:val="3"/>
        <w:jc w:val="left"/>
      </w:pPr>
      <w:r>
        <w:rPr>
          <w:rFonts w:hint="eastAsia"/>
          <w:sz w:val="30"/>
          <w:szCs w:val="30"/>
        </w:rPr>
        <w:t>三、评标程序</w:t>
      </w:r>
    </w:p>
    <w:p>
      <w:pPr>
        <w:spacing w:line="360" w:lineRule="auto"/>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rPr>
      </w:pPr>
      <w:r>
        <w:rPr>
          <w:rFonts w:hint="eastAsia" w:ascii="宋体" w:hAnsi="宋体" w:cs="宋体"/>
          <w:b/>
          <w:kern w:val="0"/>
        </w:rPr>
        <w:t>3.4报价评审。</w:t>
      </w:r>
    </w:p>
    <w:p>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4"/>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2" w:firstLineChars="200"/>
        <w:rPr>
          <w:rFonts w:ascii="宋体" w:hAnsi="宋体" w:cs="宋体"/>
          <w:kern w:val="0"/>
        </w:rPr>
      </w:pPr>
      <w:r>
        <w:rPr>
          <w:rFonts w:hint="eastAsia" w:ascii="宋体" w:hAnsi="宋体" w:cs="宋体"/>
          <w:b/>
          <w:kern w:val="0"/>
        </w:rPr>
        <w:t>3.5排序与推荐。</w:t>
      </w:r>
      <w:r>
        <w:rPr>
          <w:rFonts w:hint="eastAsia" w:ascii="宋体" w:hAnsi="宋体" w:cs="宋体"/>
          <w:kern w:val="0"/>
        </w:rPr>
        <w:t>采用综合评分法的，评标结果按评审后得分由高到低顺序排列。</w:t>
      </w:r>
      <w:r>
        <w:rPr>
          <w:rFonts w:hint="eastAsia" w:ascii="宋体" w:hAnsi="宋体" w:cs="仿宋_GB2312"/>
        </w:rPr>
        <w:t>得分相同的，按投标报价由低到高顺序排列；得分且投标报价相同的，按技术得分由高到低顺序排列。</w:t>
      </w:r>
    </w:p>
    <w:p>
      <w:pPr>
        <w:spacing w:line="360" w:lineRule="auto"/>
        <w:ind w:firstLine="480" w:firstLineChars="200"/>
        <w:rPr>
          <w:rFonts w:ascii="宋体" w:hAnsi="宋体" w:cs="宋体"/>
          <w:b/>
          <w:kern w:val="0"/>
        </w:rPr>
      </w:pPr>
      <w:r>
        <w:rPr>
          <w:rFonts w:hint="eastAsia" w:ascii="宋体" w:hAnsi="宋体" w:cs="宋体"/>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3"/>
        <w:jc w:val="left"/>
        <w:rPr>
          <w:sz w:val="30"/>
          <w:szCs w:val="30"/>
        </w:rPr>
      </w:pPr>
      <w:r>
        <w:rPr>
          <w:rFonts w:hint="eastAsia"/>
          <w:sz w:val="30"/>
          <w:szCs w:val="30"/>
        </w:rPr>
        <w:t>四、评标中的其他事项</w:t>
      </w:r>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723" w:firstLineChars="300"/>
        <w:rPr>
          <w:rFonts w:ascii="宋体" w:hAnsi="宋体" w:cs="宋体"/>
          <w:b/>
        </w:rPr>
      </w:pPr>
      <w:r>
        <w:rPr>
          <w:rFonts w:hint="eastAsia" w:ascii="宋体" w:hAnsi="宋体" w:cs="宋体"/>
          <w:b/>
        </w:rPr>
        <w:t>4.2.1在资格审查时，如发现下列情形之一的，投标文件将被视为无效：</w:t>
      </w:r>
    </w:p>
    <w:p>
      <w:pPr>
        <w:spacing w:line="360" w:lineRule="auto"/>
        <w:ind w:firstLine="480" w:firstLineChars="20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pPr>
        <w:spacing w:line="360" w:lineRule="auto"/>
        <w:ind w:firstLine="480" w:firstLineChars="20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pPr>
        <w:spacing w:line="360" w:lineRule="auto"/>
        <w:ind w:firstLine="480" w:firstLineChars="200"/>
        <w:rPr>
          <w:rFonts w:ascii="宋体" w:hAnsi="宋体"/>
        </w:rPr>
      </w:pPr>
      <w:r>
        <w:rPr>
          <w:rFonts w:hint="eastAsia" w:ascii="宋体" w:hAnsi="宋体"/>
        </w:rPr>
        <w:t>（3）提供的有效的资格证明材料或材料不全的，或者不具备招标文件中规定的资格要求的；</w:t>
      </w:r>
    </w:p>
    <w:p>
      <w:pPr>
        <w:spacing w:line="360" w:lineRule="auto"/>
        <w:ind w:firstLine="480" w:firstLineChars="200"/>
        <w:rPr>
          <w:rFonts w:ascii="宋体" w:hAnsi="宋体" w:cs="宋体"/>
        </w:rPr>
      </w:pPr>
      <w:r>
        <w:rPr>
          <w:rFonts w:hint="eastAsia" w:ascii="宋体" w:hAnsi="宋体"/>
        </w:rPr>
        <w:t>（4）如以联合体形式参加政府采购活动的，未提供联合协议的。</w:t>
      </w:r>
    </w:p>
    <w:p>
      <w:pPr>
        <w:spacing w:line="360" w:lineRule="auto"/>
        <w:ind w:firstLine="482"/>
        <w:rPr>
          <w:rFonts w:ascii="宋体" w:hAnsi="宋体" w:cs="宋体"/>
          <w:b/>
        </w:rPr>
      </w:pPr>
      <w:r>
        <w:rPr>
          <w:rFonts w:hint="eastAsia" w:ascii="宋体" w:hAnsi="宋体" w:cs="宋体"/>
          <w:b/>
        </w:rPr>
        <w:t>4.2.2在符合性审查、商务和技术评审时，如发现下列情形之一的，投标文件将被视为无效：</w:t>
      </w:r>
    </w:p>
    <w:p>
      <w:pPr>
        <w:spacing w:line="360" w:lineRule="auto"/>
        <w:ind w:firstLine="480" w:firstLineChars="200"/>
        <w:rPr>
          <w:rFonts w:ascii="宋体" w:hAnsi="宋体" w:cs="仿宋_GB2312"/>
          <w:szCs w:val="21"/>
        </w:rPr>
      </w:pPr>
      <w:r>
        <w:rPr>
          <w:rFonts w:hint="eastAsia" w:ascii="宋体" w:hAnsi="宋体" w:cs="仿宋_GB2312"/>
          <w:szCs w:val="21"/>
        </w:rPr>
        <w:t>（1）投标文件未按招标文件要求签署、盖章的；</w:t>
      </w:r>
    </w:p>
    <w:p>
      <w:pPr>
        <w:spacing w:line="360" w:lineRule="auto"/>
        <w:ind w:firstLine="480" w:firstLineChars="200"/>
        <w:rPr>
          <w:rFonts w:ascii="宋体" w:hAnsi="宋体" w:cs="仿宋_GB2312"/>
          <w:szCs w:val="21"/>
        </w:rPr>
      </w:pPr>
      <w:r>
        <w:rPr>
          <w:rFonts w:hint="eastAsia" w:ascii="宋体" w:hAnsi="宋体" w:cs="仿宋_GB2312"/>
          <w:szCs w:val="21"/>
        </w:rPr>
        <w:t>（2）未有效提供法定代表人授权委托书或所载内容与本项目内容有异的；</w:t>
      </w:r>
    </w:p>
    <w:p>
      <w:pPr>
        <w:spacing w:line="360" w:lineRule="auto"/>
        <w:ind w:firstLine="480" w:firstLineChars="200"/>
        <w:rPr>
          <w:rFonts w:ascii="宋体" w:hAnsi="宋体" w:cs="仿宋_GB2312"/>
          <w:szCs w:val="21"/>
        </w:rPr>
      </w:pPr>
      <w:r>
        <w:rPr>
          <w:rFonts w:hint="eastAsia" w:ascii="宋体" w:hAnsi="宋体" w:cs="仿宋_GB2312"/>
          <w:szCs w:val="21"/>
        </w:rPr>
        <w:t>（3）投标文件中承诺的投标有效期少于招标文件中规定的投标有效期的；</w:t>
      </w:r>
    </w:p>
    <w:p>
      <w:pPr>
        <w:spacing w:line="360" w:lineRule="auto"/>
        <w:ind w:firstLine="480" w:firstLineChars="20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pPr>
        <w:spacing w:line="360" w:lineRule="auto"/>
        <w:ind w:firstLine="480" w:firstLineChars="200"/>
        <w:rPr>
          <w:rFonts w:ascii="宋体" w:hAnsi="宋体" w:cs="仿宋_GB2312"/>
          <w:szCs w:val="21"/>
        </w:rPr>
      </w:pPr>
      <w:r>
        <w:rPr>
          <w:rFonts w:hint="eastAsia" w:ascii="宋体" w:hAnsi="宋体" w:cs="仿宋_GB2312"/>
          <w:szCs w:val="21"/>
        </w:rPr>
        <w:t>（5）投标技术方案不明确，存在一个或一个以上备选（替代）投标方案的；</w:t>
      </w:r>
    </w:p>
    <w:p>
      <w:pPr>
        <w:spacing w:line="360" w:lineRule="auto"/>
        <w:ind w:firstLine="480" w:firstLineChars="200"/>
        <w:rPr>
          <w:rFonts w:ascii="宋体" w:hAnsi="宋体" w:cs="仿宋_GB2312"/>
          <w:szCs w:val="21"/>
        </w:rPr>
      </w:pPr>
      <w:r>
        <w:rPr>
          <w:rFonts w:hint="eastAsia" w:ascii="宋体" w:hAnsi="宋体" w:cs="仿宋_GB2312"/>
          <w:szCs w:val="21"/>
        </w:rPr>
        <w:t>（6）投标文件含有采购人不能接受的附加条件的；</w:t>
      </w:r>
    </w:p>
    <w:p>
      <w:pPr>
        <w:spacing w:line="360" w:lineRule="auto"/>
        <w:ind w:firstLine="480" w:firstLineChars="200"/>
        <w:rPr>
          <w:rFonts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pPr>
        <w:spacing w:line="360" w:lineRule="auto"/>
        <w:ind w:firstLine="480" w:firstLineChars="200"/>
        <w:rPr>
          <w:rFonts w:ascii="宋体" w:hAnsi="宋体" w:cs="仿宋_GB2312"/>
          <w:szCs w:val="21"/>
        </w:rPr>
      </w:pPr>
      <w:r>
        <w:rPr>
          <w:rFonts w:hint="eastAsia" w:ascii="宋体" w:hAnsi="宋体" w:cs="仿宋_GB2312"/>
          <w:szCs w:val="21"/>
        </w:rPr>
        <w:t>（8）供应商存在串通行为或虚假响应的；</w:t>
      </w:r>
    </w:p>
    <w:p>
      <w:pPr>
        <w:spacing w:line="360" w:lineRule="auto"/>
        <w:ind w:firstLine="480" w:firstLineChars="200"/>
        <w:rPr>
          <w:rFonts w:ascii="宋体" w:hAnsi="宋体" w:cs="仿宋_GB2312"/>
          <w:szCs w:val="21"/>
        </w:rPr>
      </w:pPr>
      <w:r>
        <w:rPr>
          <w:rFonts w:hint="eastAsia" w:ascii="宋体" w:hAnsi="宋体" w:cs="仿宋_GB2312"/>
          <w:szCs w:val="21"/>
        </w:rPr>
        <w:t>（9）</w:t>
      </w:r>
      <w:r>
        <w:rPr>
          <w:rFonts w:hint="eastAsia" w:ascii="宋体" w:hAnsi="宋体"/>
        </w:rPr>
        <w:t>法律、法规和招标文件规定的其他无效情形</w:t>
      </w:r>
      <w:r>
        <w:rPr>
          <w:rFonts w:hint="eastAsia" w:ascii="宋体" w:hAnsi="宋体" w:cs="仿宋_GB2312"/>
          <w:szCs w:val="21"/>
        </w:rPr>
        <w:t>。</w:t>
      </w:r>
    </w:p>
    <w:p>
      <w:pPr>
        <w:spacing w:line="360" w:lineRule="auto"/>
        <w:ind w:firstLine="482"/>
        <w:rPr>
          <w:rFonts w:ascii="宋体" w:hAnsi="宋体" w:cs="宋体"/>
          <w:b/>
        </w:rPr>
      </w:pPr>
      <w:r>
        <w:rPr>
          <w:rFonts w:hint="eastAsia" w:ascii="宋体" w:hAnsi="宋体" w:cs="宋体"/>
          <w:b/>
        </w:rPr>
        <w:t>4.2.3在报价评审时，如发现下列情形之一的，投标文件将被视为无效：</w:t>
      </w:r>
    </w:p>
    <w:p>
      <w:pPr>
        <w:spacing w:line="360" w:lineRule="auto"/>
        <w:ind w:firstLine="480" w:firstLineChars="20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pPr>
        <w:spacing w:line="360" w:lineRule="auto"/>
        <w:ind w:firstLine="480" w:firstLineChars="20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pPr>
        <w:spacing w:line="360" w:lineRule="auto"/>
        <w:ind w:firstLine="480" w:firstLineChars="200"/>
        <w:rPr>
          <w:rFonts w:ascii="宋体" w:hAnsi="宋体" w:cs="仿宋_GB2312"/>
          <w:szCs w:val="21"/>
        </w:rPr>
      </w:pPr>
      <w:r>
        <w:rPr>
          <w:rFonts w:hint="eastAsia" w:ascii="宋体" w:hAnsi="宋体" w:cs="仿宋_GB2312"/>
          <w:szCs w:val="21"/>
        </w:rPr>
        <w:t>（3）投标人对根据修正原则修正后的报价不确认的；</w:t>
      </w:r>
    </w:p>
    <w:p>
      <w:pPr>
        <w:spacing w:line="360" w:lineRule="auto"/>
        <w:ind w:firstLine="480" w:firstLineChars="200"/>
        <w:rPr>
          <w:rFonts w:ascii="宋体" w:hAnsi="宋体" w:cs="仿宋_GB2312"/>
          <w:szCs w:val="21"/>
        </w:rPr>
      </w:pPr>
      <w:r>
        <w:rPr>
          <w:rFonts w:hint="eastAsia" w:ascii="宋体" w:hAnsi="宋体" w:cs="仿宋_GB2312"/>
          <w:szCs w:val="21"/>
        </w:rPr>
        <w:t>（4）投标报价不符合招标文件规定要求进行报价的；</w:t>
      </w:r>
    </w:p>
    <w:p>
      <w:pPr>
        <w:spacing w:line="360" w:lineRule="auto"/>
        <w:ind w:firstLine="480" w:firstLineChars="20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pPr>
        <w:spacing w:line="360" w:lineRule="auto"/>
        <w:ind w:firstLine="482"/>
        <w:rPr>
          <w:rFonts w:ascii="宋体" w:hAnsi="宋体" w:cs="宋体"/>
          <w:kern w:val="0"/>
          <w:highlight w:val="yellow"/>
        </w:rPr>
      </w:pPr>
      <w:r>
        <w:rPr>
          <w:rFonts w:hint="eastAsia" w:ascii="宋体" w:hAnsi="宋体"/>
        </w:rPr>
        <w:t>（6）法律、法规和招标文件规定的其他无效情形。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14"/>
      <w:bookmarkStart w:id="396" w:name="第五部分"/>
      <w:bookmarkStart w:id="397" w:name="_Toc86217003"/>
    </w:p>
    <w:p/>
    <w:p>
      <w:pPr>
        <w:pStyle w:val="3"/>
        <w:sectPr>
          <w:pgSz w:w="11905" w:h="16838"/>
          <w:pgMar w:top="1440" w:right="1797" w:bottom="1440" w:left="1797" w:header="851" w:footer="992" w:gutter="0"/>
          <w:cols w:space="0" w:num="1"/>
          <w:titlePg/>
        </w:sectPr>
      </w:pPr>
    </w:p>
    <w:p>
      <w:pPr>
        <w:pStyle w:val="3"/>
      </w:pPr>
      <w:r>
        <w:rPr>
          <w:rFonts w:hint="eastAsia"/>
        </w:rPr>
        <w:t>第五部分拟签订的合同文本</w:t>
      </w:r>
    </w:p>
    <w:p>
      <w:pPr>
        <w:spacing w:line="360" w:lineRule="auto"/>
        <w:ind w:firstLine="482" w:firstLineChars="200"/>
        <w:jc w:val="center"/>
        <w:rPr>
          <w:rFonts w:ascii="宋体" w:hAnsi="宋体"/>
          <w:bCs/>
        </w:rPr>
      </w:pPr>
      <w:r>
        <w:rPr>
          <w:rFonts w:hint="eastAsia" w:ascii="宋体" w:hAnsi="宋体"/>
          <w:b/>
        </w:rPr>
        <w:t>（仅供参考）</w:t>
      </w:r>
    </w:p>
    <w:p>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snapToGrid w:val="0"/>
        <w:spacing w:line="360" w:lineRule="auto"/>
        <w:ind w:firstLine="480" w:firstLineChars="200"/>
        <w:rPr>
          <w:rFonts w:hint="eastAsia" w:ascii="宋体" w:hAnsi="宋体" w:eastAsia="宋体" w:cs="宋体"/>
          <w:lang w:eastAsia="zh-CN"/>
        </w:rPr>
      </w:pPr>
      <w:r>
        <w:rPr>
          <w:rFonts w:hint="eastAsia" w:ascii="宋体" w:hAnsi="宋体" w:cs="宋体"/>
        </w:rPr>
        <w:t>项目名称：</w:t>
      </w:r>
      <w:r>
        <w:rPr>
          <w:rFonts w:hint="eastAsia" w:ascii="宋体" w:hAnsi="宋体" w:cs="宋体"/>
          <w:lang w:val="en-US" w:eastAsia="zh-CN"/>
        </w:rPr>
        <w:t xml:space="preserve"> </w:t>
      </w:r>
    </w:p>
    <w:p>
      <w:pPr>
        <w:snapToGrid w:val="0"/>
        <w:spacing w:line="360" w:lineRule="auto"/>
        <w:ind w:firstLine="480" w:firstLineChars="200"/>
        <w:rPr>
          <w:rFonts w:hint="eastAsia" w:ascii="宋体" w:hAnsi="宋体" w:cs="宋体"/>
        </w:rPr>
      </w:pPr>
      <w:r>
        <w:rPr>
          <w:rFonts w:hint="eastAsia" w:ascii="宋体" w:hAnsi="宋体" w:cs="宋体"/>
        </w:rPr>
        <w:t>招标编号：</w:t>
      </w:r>
    </w:p>
    <w:p>
      <w:pPr>
        <w:snapToGrid w:val="0"/>
        <w:spacing w:line="360" w:lineRule="auto"/>
        <w:ind w:firstLine="480" w:firstLineChars="200"/>
        <w:rPr>
          <w:rFonts w:hint="eastAsia" w:ascii="宋体" w:hAnsi="宋体" w:cs="宋体"/>
        </w:rPr>
      </w:pPr>
      <w:r>
        <w:rPr>
          <w:rFonts w:hint="eastAsia" w:ascii="宋体" w:hAnsi="宋体" w:cs="宋体"/>
        </w:rPr>
        <w:t>甲方：浙江康复医院</w:t>
      </w:r>
    </w:p>
    <w:p>
      <w:pPr>
        <w:snapToGrid w:val="0"/>
        <w:spacing w:line="360" w:lineRule="auto"/>
        <w:ind w:firstLine="480" w:firstLineChars="200"/>
        <w:rPr>
          <w:rFonts w:hint="eastAsia" w:ascii="宋体" w:hAnsi="宋体" w:cs="宋体"/>
        </w:rPr>
      </w:pPr>
      <w:r>
        <w:rPr>
          <w:rFonts w:hint="eastAsia" w:ascii="宋体" w:hAnsi="宋体" w:cs="宋体"/>
        </w:rPr>
        <w:t>乙方：</w:t>
      </w:r>
    </w:p>
    <w:p>
      <w:pPr>
        <w:snapToGrid w:val="0"/>
        <w:spacing w:line="360" w:lineRule="auto"/>
        <w:ind w:firstLine="480" w:firstLineChars="200"/>
        <w:rPr>
          <w:rFonts w:hint="eastAsia" w:ascii="宋体" w:hAnsi="宋体" w:cs="宋体"/>
        </w:rPr>
      </w:pPr>
      <w:r>
        <w:rPr>
          <w:rFonts w:hint="eastAsia" w:ascii="宋体" w:hAnsi="宋体" w:cs="宋体"/>
        </w:rPr>
        <w:t>甲、乙双方根据浙江康复医院食堂食材项目采购公开招标的结果，签署本合同。</w:t>
      </w:r>
    </w:p>
    <w:p>
      <w:pPr>
        <w:snapToGrid w:val="0"/>
        <w:spacing w:line="360" w:lineRule="auto"/>
        <w:ind w:firstLine="480" w:firstLineChars="200"/>
        <w:rPr>
          <w:rFonts w:hint="eastAsia" w:ascii="宋体" w:hAnsi="宋体" w:cs="宋体"/>
        </w:rPr>
      </w:pPr>
      <w:r>
        <w:rPr>
          <w:rFonts w:hint="eastAsia" w:ascii="宋体" w:hAnsi="宋体" w:cs="宋体"/>
        </w:rPr>
        <w:t>一、服务内容</w:t>
      </w:r>
    </w:p>
    <w:p>
      <w:pPr>
        <w:snapToGrid w:val="0"/>
        <w:spacing w:line="360" w:lineRule="auto"/>
        <w:ind w:firstLine="480" w:firstLineChars="200"/>
        <w:rPr>
          <w:rFonts w:hint="eastAsia" w:ascii="宋体" w:hAnsi="宋体" w:cs="宋体"/>
        </w:rPr>
      </w:pPr>
      <w:r>
        <w:rPr>
          <w:rFonts w:hint="eastAsia" w:ascii="宋体" w:hAnsi="宋体" w:cs="宋体"/>
        </w:rPr>
        <w:t>具体内容和相关要求详见招标文件“</w:t>
      </w:r>
      <w:r>
        <w:rPr>
          <w:rFonts w:hint="eastAsia" w:ascii="宋体" w:hAnsi="宋体" w:cs="宋体"/>
          <w:lang w:val="en-US" w:eastAsia="zh-CN"/>
        </w:rPr>
        <w:t>第三部分采购需求</w:t>
      </w:r>
      <w:r>
        <w:rPr>
          <w:rFonts w:hint="eastAsia" w:ascii="宋体" w:hAnsi="宋体" w:cs="宋体"/>
        </w:rPr>
        <w:t>”</w:t>
      </w:r>
    </w:p>
    <w:p>
      <w:pPr>
        <w:snapToGrid w:val="0"/>
        <w:spacing w:line="360" w:lineRule="auto"/>
        <w:ind w:firstLine="480" w:firstLineChars="200"/>
        <w:rPr>
          <w:rFonts w:hint="eastAsia" w:ascii="宋体" w:hAnsi="宋体" w:cs="宋体"/>
        </w:rPr>
      </w:pPr>
      <w:r>
        <w:rPr>
          <w:rFonts w:hint="eastAsia" w:ascii="宋体" w:hAnsi="宋体" w:cs="宋体"/>
        </w:rPr>
        <w:t>二、服务时间要求</w:t>
      </w:r>
    </w:p>
    <w:p>
      <w:pPr>
        <w:snapToGrid w:val="0"/>
        <w:spacing w:line="360" w:lineRule="auto"/>
        <w:ind w:firstLine="480" w:firstLineChars="200"/>
        <w:rPr>
          <w:rFonts w:hint="eastAsia" w:ascii="宋体" w:hAnsi="宋体" w:cs="宋体"/>
        </w:rPr>
      </w:pPr>
      <w:r>
        <w:rPr>
          <w:rFonts w:hint="eastAsia" w:ascii="宋体" w:hAnsi="宋体" w:cs="宋体"/>
        </w:rPr>
        <w:t>以招标文件约定。</w:t>
      </w:r>
    </w:p>
    <w:p>
      <w:pPr>
        <w:snapToGrid w:val="0"/>
        <w:spacing w:line="360" w:lineRule="auto"/>
        <w:ind w:firstLine="480" w:firstLineChars="200"/>
        <w:rPr>
          <w:rFonts w:hint="eastAsia" w:ascii="宋体" w:hAnsi="宋体" w:cs="宋体"/>
        </w:rPr>
      </w:pPr>
      <w:r>
        <w:rPr>
          <w:rFonts w:hint="eastAsia" w:ascii="宋体" w:hAnsi="宋体" w:cs="宋体"/>
        </w:rPr>
        <w:t>二、合同金额</w:t>
      </w:r>
    </w:p>
    <w:p>
      <w:pPr>
        <w:snapToGrid w:val="0"/>
        <w:spacing w:line="360" w:lineRule="auto"/>
        <w:ind w:firstLine="480" w:firstLineChars="200"/>
        <w:rPr>
          <w:rFonts w:hint="eastAsia" w:ascii="宋体" w:hAnsi="宋体" w:cs="宋体"/>
        </w:rPr>
      </w:pPr>
      <w:r>
        <w:rPr>
          <w:rFonts w:hint="eastAsia" w:ascii="宋体" w:hAnsi="宋体" w:cs="宋体"/>
        </w:rPr>
        <w:t>按照每月实际原材料配送金额。</w:t>
      </w:r>
    </w:p>
    <w:p>
      <w:pPr>
        <w:snapToGrid w:val="0"/>
        <w:spacing w:line="360" w:lineRule="auto"/>
        <w:ind w:firstLine="480" w:firstLineChars="200"/>
        <w:rPr>
          <w:rFonts w:hint="eastAsia" w:ascii="宋体" w:hAnsi="宋体" w:cs="宋体"/>
        </w:rPr>
      </w:pPr>
      <w:r>
        <w:rPr>
          <w:rFonts w:hint="eastAsia" w:ascii="宋体" w:hAnsi="宋体" w:cs="宋体"/>
        </w:rPr>
        <w:t>三、技术资料</w:t>
      </w:r>
    </w:p>
    <w:p>
      <w:pPr>
        <w:snapToGrid w:val="0"/>
        <w:spacing w:line="360" w:lineRule="auto"/>
        <w:ind w:firstLine="480" w:firstLineChars="200"/>
        <w:rPr>
          <w:rFonts w:hint="eastAsia" w:ascii="宋体" w:hAnsi="宋体" w:cs="宋体"/>
        </w:rPr>
      </w:pPr>
      <w:r>
        <w:rPr>
          <w:rFonts w:hint="eastAsia" w:ascii="宋体" w:hAnsi="宋体" w:cs="宋体"/>
        </w:rPr>
        <w:t>1、乙方应按招标文件规定的时间向甲方提供有关技术资料。</w:t>
      </w:r>
    </w:p>
    <w:p>
      <w:pPr>
        <w:snapToGrid w:val="0"/>
        <w:spacing w:line="360" w:lineRule="auto"/>
        <w:ind w:firstLine="480" w:firstLineChars="200"/>
        <w:rPr>
          <w:rFonts w:hint="eastAsia" w:ascii="宋体" w:hAnsi="宋体" w:cs="宋体"/>
        </w:rPr>
      </w:pPr>
      <w:r>
        <w:rPr>
          <w:rFonts w:hint="eastAsia" w:ascii="宋体"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80" w:firstLineChars="200"/>
        <w:rPr>
          <w:rFonts w:hint="eastAsia" w:ascii="宋体" w:hAnsi="宋体" w:cs="宋体"/>
        </w:rPr>
      </w:pPr>
      <w:r>
        <w:rPr>
          <w:rFonts w:hint="eastAsia" w:ascii="宋体" w:hAnsi="宋体" w:cs="宋体"/>
        </w:rPr>
        <w:t>四、知识产权</w:t>
      </w:r>
    </w:p>
    <w:p>
      <w:pPr>
        <w:snapToGrid w:val="0"/>
        <w:spacing w:line="360" w:lineRule="auto"/>
        <w:ind w:firstLine="480" w:firstLineChars="200"/>
        <w:rPr>
          <w:rFonts w:hint="eastAsia" w:ascii="宋体" w:hAnsi="宋体" w:cs="宋体"/>
        </w:rPr>
      </w:pPr>
      <w:r>
        <w:rPr>
          <w:rFonts w:hint="eastAsia" w:ascii="宋体" w:hAnsi="宋体" w:cs="宋体"/>
        </w:rPr>
        <w:t>乙方应保证提供服务过程中不会侵犯任何第三方的知识产权。</w:t>
      </w:r>
    </w:p>
    <w:p>
      <w:pPr>
        <w:snapToGrid w:val="0"/>
        <w:spacing w:line="360" w:lineRule="auto"/>
        <w:ind w:firstLine="480" w:firstLineChars="200"/>
        <w:rPr>
          <w:rFonts w:hint="eastAsia" w:ascii="宋体" w:hAnsi="宋体" w:cs="宋体"/>
        </w:rPr>
      </w:pPr>
      <w:r>
        <w:rPr>
          <w:rFonts w:hint="eastAsia" w:ascii="宋体" w:hAnsi="宋体" w:cs="宋体"/>
        </w:rPr>
        <w:t>五、履约保证金</w:t>
      </w:r>
    </w:p>
    <w:p>
      <w:pPr>
        <w:snapToGrid w:val="0"/>
        <w:spacing w:line="360" w:lineRule="auto"/>
        <w:ind w:firstLine="480" w:firstLineChars="200"/>
        <w:rPr>
          <w:rFonts w:hint="eastAsia" w:ascii="宋体" w:hAnsi="宋体" w:cs="宋体"/>
        </w:rPr>
      </w:pPr>
      <w:r>
        <w:rPr>
          <w:rFonts w:hint="eastAsia" w:ascii="宋体" w:hAnsi="宋体" w:cs="宋体"/>
        </w:rPr>
        <w:t>以招标文件约定。</w:t>
      </w:r>
    </w:p>
    <w:p>
      <w:pPr>
        <w:snapToGrid w:val="0"/>
        <w:spacing w:line="360" w:lineRule="auto"/>
        <w:ind w:firstLine="480" w:firstLineChars="200"/>
        <w:rPr>
          <w:rFonts w:hint="eastAsia" w:ascii="宋体" w:hAnsi="宋体" w:cs="宋体"/>
        </w:rPr>
      </w:pPr>
      <w:r>
        <w:rPr>
          <w:rFonts w:hint="eastAsia" w:ascii="宋体" w:hAnsi="宋体" w:cs="宋体"/>
        </w:rPr>
        <w:t>六、转包或分包</w:t>
      </w:r>
    </w:p>
    <w:p>
      <w:pPr>
        <w:snapToGrid w:val="0"/>
        <w:spacing w:line="360" w:lineRule="auto"/>
        <w:ind w:firstLine="480" w:firstLineChars="200"/>
        <w:rPr>
          <w:rFonts w:hint="eastAsia" w:ascii="宋体" w:hAnsi="宋体" w:cs="宋体"/>
        </w:rPr>
      </w:pPr>
      <w:r>
        <w:rPr>
          <w:rFonts w:hint="eastAsia" w:ascii="宋体" w:hAnsi="宋体" w:cs="宋体"/>
        </w:rPr>
        <w:t>1、本合同范围的服务，应由乙方直接供应，不得转让他人供应；</w:t>
      </w:r>
    </w:p>
    <w:p>
      <w:pPr>
        <w:snapToGrid w:val="0"/>
        <w:spacing w:line="360" w:lineRule="auto"/>
        <w:ind w:firstLine="480" w:firstLineChars="200"/>
        <w:rPr>
          <w:rFonts w:hint="eastAsia" w:ascii="宋体" w:hAnsi="宋体" w:cs="宋体"/>
        </w:rPr>
      </w:pPr>
      <w:r>
        <w:rPr>
          <w:rFonts w:hint="eastAsia" w:ascii="宋体" w:hAnsi="宋体" w:cs="宋体"/>
        </w:rPr>
        <w:t>2、除非得到甲方的书面同意，乙方不得将本合同范围的服务全部或部分分包给他人供应；</w:t>
      </w:r>
    </w:p>
    <w:p>
      <w:pPr>
        <w:snapToGrid w:val="0"/>
        <w:spacing w:line="360" w:lineRule="auto"/>
        <w:ind w:firstLine="480" w:firstLineChars="200"/>
        <w:rPr>
          <w:rFonts w:hint="eastAsia" w:ascii="宋体" w:hAnsi="宋体" w:cs="宋体"/>
        </w:rPr>
      </w:pPr>
      <w:r>
        <w:rPr>
          <w:rFonts w:hint="eastAsia" w:ascii="宋体" w:hAnsi="宋体" w:cs="宋体"/>
        </w:rPr>
        <w:t>3、如有转让和未经甲方同意的分包行为，甲方有权解除合同，没收履约保证金并追究乙方的违约责任。</w:t>
      </w:r>
    </w:p>
    <w:p>
      <w:pPr>
        <w:snapToGrid w:val="0"/>
        <w:spacing w:line="360" w:lineRule="auto"/>
        <w:ind w:firstLine="480" w:firstLineChars="200"/>
        <w:rPr>
          <w:rFonts w:hint="eastAsia" w:ascii="宋体" w:hAnsi="宋体" w:cs="宋体"/>
        </w:rPr>
      </w:pPr>
      <w:r>
        <w:rPr>
          <w:rFonts w:hint="eastAsia" w:ascii="宋体" w:hAnsi="宋体" w:cs="宋体"/>
        </w:rPr>
        <w:t>七、合同履行时间、履行方式及履行地点</w:t>
      </w:r>
    </w:p>
    <w:p>
      <w:pPr>
        <w:snapToGrid w:val="0"/>
        <w:spacing w:line="360" w:lineRule="auto"/>
        <w:ind w:firstLine="480" w:firstLineChars="200"/>
        <w:rPr>
          <w:rFonts w:hint="eastAsia" w:ascii="宋体" w:hAnsi="宋体" w:cs="宋体"/>
        </w:rPr>
      </w:pPr>
      <w:r>
        <w:rPr>
          <w:rFonts w:hint="eastAsia" w:ascii="宋体" w:hAnsi="宋体" w:cs="宋体"/>
        </w:rPr>
        <w:t>1、履行时间：     年    月    日——    年    月    日止 ；</w:t>
      </w:r>
    </w:p>
    <w:p>
      <w:pPr>
        <w:snapToGrid w:val="0"/>
        <w:spacing w:line="360" w:lineRule="auto"/>
        <w:ind w:firstLine="480" w:firstLineChars="200"/>
        <w:rPr>
          <w:rFonts w:hint="eastAsia" w:ascii="宋体" w:hAnsi="宋体" w:cs="宋体"/>
        </w:rPr>
      </w:pPr>
      <w:r>
        <w:rPr>
          <w:rFonts w:hint="eastAsia" w:ascii="宋体" w:hAnsi="宋体" w:cs="宋体"/>
        </w:rPr>
        <w:t>2、履行地点：  。</w:t>
      </w:r>
    </w:p>
    <w:p>
      <w:pPr>
        <w:snapToGrid w:val="0"/>
        <w:spacing w:line="360" w:lineRule="auto"/>
        <w:ind w:firstLine="480" w:firstLineChars="200"/>
        <w:rPr>
          <w:rFonts w:hint="eastAsia" w:ascii="宋体" w:hAnsi="宋体" w:cs="宋体"/>
        </w:rPr>
      </w:pPr>
      <w:r>
        <w:rPr>
          <w:rFonts w:hint="eastAsia" w:ascii="宋体" w:hAnsi="宋体" w:cs="宋体"/>
        </w:rPr>
        <w:t>八、款项支付</w:t>
      </w:r>
    </w:p>
    <w:p>
      <w:pPr>
        <w:snapToGrid w:val="0"/>
        <w:spacing w:line="360" w:lineRule="auto"/>
        <w:ind w:firstLine="480" w:firstLineChars="200"/>
        <w:rPr>
          <w:rFonts w:hint="eastAsia" w:ascii="宋体" w:hAnsi="宋体" w:cs="宋体"/>
        </w:rPr>
      </w:pPr>
      <w:r>
        <w:rPr>
          <w:rFonts w:hint="eastAsia" w:ascii="宋体" w:hAnsi="宋体" w:cs="宋体"/>
        </w:rPr>
        <w:t>在每个结算周期供货完成（每月25日），经双方账目核对无误，成交供应商向采购人提交结算金额的全额增值税发票后，采购人在下个月10日前向供货方付款（如遇节假日顺延）。</w:t>
      </w:r>
    </w:p>
    <w:p>
      <w:pPr>
        <w:snapToGrid w:val="0"/>
        <w:spacing w:line="360" w:lineRule="auto"/>
        <w:ind w:firstLine="480" w:firstLineChars="200"/>
        <w:rPr>
          <w:rFonts w:hint="eastAsia" w:ascii="宋体" w:hAnsi="宋体" w:cs="宋体"/>
        </w:rPr>
      </w:pPr>
      <w:r>
        <w:rPr>
          <w:rFonts w:hint="eastAsia" w:ascii="宋体" w:hAnsi="宋体" w:cs="宋体"/>
        </w:rPr>
        <w:t>九、税费</w:t>
      </w:r>
    </w:p>
    <w:p>
      <w:pPr>
        <w:snapToGrid w:val="0"/>
        <w:spacing w:line="360" w:lineRule="auto"/>
        <w:ind w:firstLine="480" w:firstLineChars="200"/>
        <w:rPr>
          <w:rFonts w:hint="eastAsia" w:ascii="宋体" w:hAnsi="宋体" w:cs="宋体"/>
        </w:rPr>
      </w:pPr>
      <w:r>
        <w:rPr>
          <w:rFonts w:hint="eastAsia" w:ascii="宋体" w:hAnsi="宋体" w:cs="宋体"/>
        </w:rPr>
        <w:t>本合同执行中相关的一切税费均由乙方负担。</w:t>
      </w:r>
    </w:p>
    <w:p>
      <w:pPr>
        <w:snapToGrid w:val="0"/>
        <w:spacing w:line="360" w:lineRule="auto"/>
        <w:ind w:firstLine="480" w:firstLineChars="200"/>
        <w:rPr>
          <w:rFonts w:hint="eastAsia" w:ascii="宋体" w:hAnsi="宋体" w:cs="宋体"/>
        </w:rPr>
      </w:pPr>
      <w:r>
        <w:rPr>
          <w:rFonts w:hint="eastAsia" w:ascii="宋体" w:hAnsi="宋体" w:cs="宋体"/>
        </w:rPr>
        <w:t>十、质量保证及后续服务</w:t>
      </w:r>
    </w:p>
    <w:p>
      <w:pPr>
        <w:snapToGrid w:val="0"/>
        <w:spacing w:line="360" w:lineRule="auto"/>
        <w:ind w:firstLine="480" w:firstLineChars="200"/>
        <w:rPr>
          <w:rFonts w:hint="eastAsia" w:ascii="宋体" w:hAnsi="宋体" w:cs="宋体"/>
        </w:rPr>
      </w:pPr>
      <w:r>
        <w:rPr>
          <w:rFonts w:hint="eastAsia" w:ascii="宋体" w:hAnsi="宋体" w:cs="宋体"/>
        </w:rPr>
        <w:t>1、乙方应按招标文件规定向甲方提供服务。</w:t>
      </w:r>
    </w:p>
    <w:p>
      <w:pPr>
        <w:snapToGrid w:val="0"/>
        <w:spacing w:line="360" w:lineRule="auto"/>
        <w:ind w:firstLine="480" w:firstLineChars="200"/>
        <w:rPr>
          <w:rFonts w:hint="eastAsia" w:ascii="宋体" w:hAnsi="宋体" w:cs="宋体"/>
        </w:rPr>
      </w:pPr>
      <w:r>
        <w:rPr>
          <w:rFonts w:hint="eastAsia" w:ascii="宋体" w:hAnsi="宋体" w:cs="宋体"/>
        </w:rPr>
        <w:t>2、乙方提供的服务成果在服务质量保证期内发生故障，乙方应负责免费提供后续服务。对达不到要求者，根据实际情况，经双方协商，可按以下办法处理：</w:t>
      </w:r>
    </w:p>
    <w:p>
      <w:pPr>
        <w:snapToGrid w:val="0"/>
        <w:spacing w:line="360" w:lineRule="auto"/>
        <w:ind w:firstLine="480" w:firstLineChars="200"/>
        <w:rPr>
          <w:rFonts w:hint="eastAsia" w:ascii="宋体" w:hAnsi="宋体" w:cs="宋体"/>
        </w:rPr>
      </w:pPr>
      <w:r>
        <w:rPr>
          <w:rFonts w:hint="eastAsia" w:ascii="宋体" w:hAnsi="宋体" w:cs="宋体"/>
        </w:rPr>
        <w:t>（1）重做：由乙方承担所发生的全部费用。</w:t>
      </w:r>
    </w:p>
    <w:p>
      <w:pPr>
        <w:snapToGrid w:val="0"/>
        <w:spacing w:line="360" w:lineRule="auto"/>
        <w:ind w:firstLine="480" w:firstLineChars="200"/>
        <w:rPr>
          <w:rFonts w:hint="eastAsia" w:ascii="宋体" w:hAnsi="宋体" w:cs="宋体"/>
        </w:rPr>
      </w:pPr>
      <w:r>
        <w:rPr>
          <w:rFonts w:hint="eastAsia" w:ascii="宋体" w:hAnsi="宋体" w:cs="宋体"/>
        </w:rPr>
        <w:t>（2）解除合同。</w:t>
      </w:r>
    </w:p>
    <w:p>
      <w:pPr>
        <w:snapToGrid w:val="0"/>
        <w:spacing w:line="360" w:lineRule="auto"/>
        <w:ind w:firstLine="480" w:firstLineChars="200"/>
        <w:rPr>
          <w:rFonts w:hint="eastAsia" w:ascii="宋体" w:hAnsi="宋体" w:cs="宋体"/>
        </w:rPr>
      </w:pPr>
      <w:r>
        <w:rPr>
          <w:rFonts w:hint="eastAsia" w:ascii="宋体" w:hAnsi="宋体" w:cs="宋体"/>
        </w:rPr>
        <w:t>3、在服务质量保证期内，乙方应对出现的质量及安全问题负责处理解决并承担一切费用。</w:t>
      </w:r>
    </w:p>
    <w:p>
      <w:pPr>
        <w:snapToGrid w:val="0"/>
        <w:spacing w:line="360" w:lineRule="auto"/>
        <w:ind w:firstLine="480" w:firstLineChars="200"/>
        <w:rPr>
          <w:rFonts w:hint="eastAsia" w:ascii="宋体" w:hAnsi="宋体" w:cs="宋体"/>
        </w:rPr>
      </w:pPr>
      <w:r>
        <w:rPr>
          <w:rFonts w:hint="eastAsia" w:ascii="宋体" w:hAnsi="宋体" w:cs="宋体"/>
        </w:rPr>
        <w:t>十一、违约责任</w:t>
      </w:r>
    </w:p>
    <w:p>
      <w:pPr>
        <w:snapToGrid w:val="0"/>
        <w:spacing w:line="360" w:lineRule="auto"/>
        <w:ind w:firstLine="480" w:firstLineChars="200"/>
        <w:rPr>
          <w:rFonts w:hint="eastAsia" w:ascii="宋体" w:hAnsi="宋体" w:cs="宋体"/>
        </w:rPr>
      </w:pPr>
      <w:r>
        <w:rPr>
          <w:rFonts w:hint="eastAsia" w:ascii="宋体" w:hAnsi="宋体" w:cs="宋体"/>
        </w:rPr>
        <w:t>1、甲方无正当理由拒收接受服务的，甲方向乙方偿付伍万元作为违约金。</w:t>
      </w:r>
    </w:p>
    <w:p>
      <w:pPr>
        <w:snapToGrid w:val="0"/>
        <w:spacing w:line="360" w:lineRule="auto"/>
        <w:ind w:firstLine="480" w:firstLineChars="200"/>
        <w:rPr>
          <w:rFonts w:hint="eastAsia" w:ascii="宋体" w:hAnsi="宋体" w:cs="宋体"/>
        </w:rPr>
      </w:pPr>
      <w:r>
        <w:rPr>
          <w:rFonts w:hint="eastAsia" w:ascii="宋体" w:hAnsi="宋体" w:cs="宋体"/>
        </w:rPr>
        <w:t>2、甲方无故逾期验收和办理款项支付手续的，甲方应按逾期付款总额每日万分之五向乙方支付违约金。</w:t>
      </w:r>
    </w:p>
    <w:p>
      <w:pPr>
        <w:snapToGrid w:val="0"/>
        <w:spacing w:line="360" w:lineRule="auto"/>
        <w:ind w:firstLine="480" w:firstLineChars="200"/>
        <w:rPr>
          <w:rFonts w:hint="eastAsia" w:ascii="宋体" w:hAnsi="宋体" w:cs="宋体"/>
        </w:rPr>
      </w:pPr>
      <w:r>
        <w:rPr>
          <w:rFonts w:hint="eastAsia" w:ascii="宋体" w:hAnsi="宋体" w:cs="宋体"/>
        </w:rPr>
        <w:t>3、乙方未能如期提供服务的，每日向甲方支付贰万元作为违约金。乙方超过约定日期5个工作日仍不能提供服务的，甲方可解除本合同。如造成甲方损失超过违约金的，超出部分由乙方继续承担赔偿责任。</w:t>
      </w:r>
    </w:p>
    <w:p>
      <w:pPr>
        <w:snapToGrid w:val="0"/>
        <w:spacing w:line="360" w:lineRule="auto"/>
        <w:ind w:firstLine="480" w:firstLineChars="200"/>
        <w:rPr>
          <w:rFonts w:hint="eastAsia" w:ascii="宋体" w:hAnsi="宋体" w:cs="宋体"/>
        </w:rPr>
      </w:pPr>
      <w:r>
        <w:rPr>
          <w:rFonts w:hint="eastAsia" w:ascii="宋体" w:hAnsi="宋体" w:cs="宋体"/>
        </w:rPr>
        <w:t>十二、不可抗力事件处理</w:t>
      </w:r>
    </w:p>
    <w:p>
      <w:pPr>
        <w:snapToGrid w:val="0"/>
        <w:spacing w:line="360" w:lineRule="auto"/>
        <w:ind w:firstLine="480" w:firstLineChars="200"/>
        <w:rPr>
          <w:rFonts w:hint="eastAsia" w:ascii="宋体" w:hAnsi="宋体" w:cs="宋体"/>
        </w:rPr>
      </w:pPr>
      <w:r>
        <w:rPr>
          <w:rFonts w:hint="eastAsia" w:ascii="宋体" w:hAnsi="宋体" w:cs="宋体"/>
        </w:rPr>
        <w:t>1、在合同有效期内，任何一方因不可抗力事件导致不能履行合同，则合同履行期可延长，其延长期与不可抗力影响期相同。2、不可抗力事件发生后，应立即通知对方，并寄送有关权威机构出具的证明。</w:t>
      </w:r>
    </w:p>
    <w:p>
      <w:pPr>
        <w:snapToGrid w:val="0"/>
        <w:spacing w:line="360" w:lineRule="auto"/>
        <w:ind w:firstLine="480" w:firstLineChars="200"/>
        <w:rPr>
          <w:rFonts w:hint="eastAsia" w:ascii="宋体" w:hAnsi="宋体" w:cs="宋体"/>
        </w:rPr>
      </w:pPr>
      <w:r>
        <w:rPr>
          <w:rFonts w:hint="eastAsia" w:ascii="宋体" w:hAnsi="宋体" w:cs="宋体"/>
        </w:rPr>
        <w:t>3、不可抗力事件延续120天以上，双方应通过友好协商，确定是否继续履行合同。</w:t>
      </w:r>
    </w:p>
    <w:p>
      <w:pPr>
        <w:snapToGrid w:val="0"/>
        <w:spacing w:line="360" w:lineRule="auto"/>
        <w:ind w:firstLine="480" w:firstLineChars="200"/>
        <w:rPr>
          <w:rFonts w:hint="eastAsia" w:ascii="宋体" w:hAnsi="宋体" w:cs="宋体"/>
        </w:rPr>
      </w:pPr>
      <w:r>
        <w:rPr>
          <w:rFonts w:hint="eastAsia" w:ascii="宋体" w:hAnsi="宋体" w:cs="宋体"/>
        </w:rPr>
        <w:t>十三、诉讼</w:t>
      </w:r>
    </w:p>
    <w:p>
      <w:pPr>
        <w:snapToGrid w:val="0"/>
        <w:spacing w:line="360" w:lineRule="auto"/>
        <w:ind w:firstLine="480" w:firstLineChars="200"/>
        <w:rPr>
          <w:rFonts w:hint="eastAsia" w:ascii="宋体" w:hAnsi="宋体" w:cs="宋体"/>
        </w:rPr>
      </w:pPr>
      <w:r>
        <w:rPr>
          <w:rFonts w:hint="eastAsia" w:ascii="宋体" w:hAnsi="宋体" w:cs="宋体"/>
        </w:rPr>
        <w:t>双方在执行合同中所发生的一切争议，应通过协商解决。如协商不成，可向甲方所在地法院起诉。</w:t>
      </w:r>
    </w:p>
    <w:p>
      <w:pPr>
        <w:snapToGrid w:val="0"/>
        <w:spacing w:line="360" w:lineRule="auto"/>
        <w:ind w:firstLine="480" w:firstLineChars="200"/>
        <w:rPr>
          <w:rFonts w:hint="eastAsia" w:ascii="宋体" w:hAnsi="宋体" w:cs="宋体"/>
        </w:rPr>
      </w:pPr>
      <w:r>
        <w:rPr>
          <w:rFonts w:hint="eastAsia" w:ascii="宋体" w:hAnsi="宋体" w:cs="宋体"/>
        </w:rPr>
        <w:t>十四、合同生效及其它</w:t>
      </w:r>
    </w:p>
    <w:p>
      <w:pPr>
        <w:snapToGrid w:val="0"/>
        <w:spacing w:line="360" w:lineRule="auto"/>
        <w:ind w:firstLine="480" w:firstLineChars="200"/>
        <w:rPr>
          <w:rFonts w:hint="eastAsia" w:ascii="宋体" w:hAnsi="宋体" w:cs="宋体"/>
        </w:rPr>
      </w:pPr>
      <w:r>
        <w:rPr>
          <w:rFonts w:hint="eastAsia" w:ascii="宋体" w:hAnsi="宋体" w:cs="宋体"/>
        </w:rPr>
        <w:t>1、合同经双方法定代表人或授权代表签字并加盖单位公章后生效。</w:t>
      </w:r>
    </w:p>
    <w:p>
      <w:pPr>
        <w:snapToGrid w:val="0"/>
        <w:spacing w:line="360" w:lineRule="auto"/>
        <w:ind w:firstLine="480" w:firstLineChars="200"/>
        <w:rPr>
          <w:rFonts w:hint="eastAsia" w:ascii="宋体" w:hAnsi="宋体" w:cs="宋体"/>
        </w:rPr>
      </w:pPr>
      <w:r>
        <w:rPr>
          <w:rFonts w:hint="eastAsia" w:ascii="宋体" w:hAnsi="宋体" w:cs="宋体"/>
        </w:rPr>
        <w:t>2、合同执行中涉及采购资金和采购内容修改或补充的，须经财政部门审批，并签书面补充协议报采购监督管理部门备案，方可作为主合同不可分割的一部分。</w:t>
      </w:r>
    </w:p>
    <w:p>
      <w:pPr>
        <w:snapToGrid w:val="0"/>
        <w:spacing w:line="360" w:lineRule="auto"/>
        <w:ind w:firstLine="480" w:firstLineChars="200"/>
        <w:rPr>
          <w:rFonts w:hint="eastAsia" w:ascii="宋体" w:hAnsi="宋体" w:cs="宋体"/>
        </w:rPr>
      </w:pPr>
      <w:r>
        <w:rPr>
          <w:rFonts w:hint="eastAsia" w:ascii="宋体" w:hAnsi="宋体" w:cs="宋体"/>
        </w:rPr>
        <w:t>3、招标文件、投标文件及评标过程中形成的文字资料、询标纪要均作为本合同的组成部分，具有同等效力。本合同未尽事宜，遵照《民法典》有关条文执行。</w:t>
      </w:r>
    </w:p>
    <w:p>
      <w:pPr>
        <w:snapToGrid w:val="0"/>
        <w:spacing w:line="360" w:lineRule="auto"/>
        <w:ind w:firstLine="480" w:firstLineChars="200"/>
        <w:rPr>
          <w:rFonts w:hint="eastAsia" w:ascii="宋体" w:hAnsi="宋体" w:cs="宋体"/>
        </w:rPr>
      </w:pPr>
      <w:r>
        <w:rPr>
          <w:rFonts w:hint="eastAsia" w:ascii="宋体" w:hAnsi="宋体" w:cs="宋体"/>
        </w:rPr>
        <w:t>4、本合同一式肆份，具有同等法律效力，甲乙双方各执两份。</w:t>
      </w:r>
    </w:p>
    <w:p>
      <w:pPr>
        <w:snapToGrid w:val="0"/>
        <w:spacing w:line="360" w:lineRule="auto"/>
        <w:ind w:firstLine="480" w:firstLineChars="200"/>
        <w:rPr>
          <w:rFonts w:hint="eastAsia" w:ascii="宋体" w:hAnsi="宋体" w:cs="宋体"/>
        </w:rPr>
      </w:pPr>
    </w:p>
    <w:p>
      <w:pPr>
        <w:snapToGrid w:val="0"/>
        <w:spacing w:line="360" w:lineRule="auto"/>
        <w:ind w:firstLine="480" w:firstLineChars="200"/>
        <w:rPr>
          <w:rFonts w:hint="eastAsia" w:ascii="宋体" w:hAnsi="宋体" w:cs="宋体"/>
        </w:rPr>
      </w:pPr>
    </w:p>
    <w:p>
      <w:pPr>
        <w:snapToGrid w:val="0"/>
        <w:spacing w:line="360" w:lineRule="auto"/>
        <w:ind w:firstLine="480" w:firstLineChars="200"/>
        <w:rPr>
          <w:rFonts w:hint="eastAsia" w:ascii="宋体" w:hAnsi="宋体" w:cs="宋体"/>
        </w:rPr>
      </w:pPr>
      <w:r>
        <w:rPr>
          <w:rFonts w:hint="eastAsia" w:ascii="宋体" w:hAnsi="宋体" w:cs="宋体"/>
        </w:rPr>
        <w:t xml:space="preserve">甲方（盖章）：                             乙方（盖章）：        </w:t>
      </w:r>
    </w:p>
    <w:p>
      <w:pPr>
        <w:snapToGrid w:val="0"/>
        <w:spacing w:line="360" w:lineRule="auto"/>
        <w:ind w:firstLine="480" w:firstLineChars="200"/>
        <w:rPr>
          <w:rFonts w:hint="eastAsia" w:ascii="宋体" w:hAnsi="宋体" w:cs="宋体"/>
        </w:rPr>
      </w:pPr>
      <w:r>
        <w:rPr>
          <w:rFonts w:hint="eastAsia" w:ascii="宋体" w:hAnsi="宋体" w:cs="宋体"/>
        </w:rPr>
        <w:t xml:space="preserve">法定代表人：                              法定代表人：    </w:t>
      </w:r>
    </w:p>
    <w:p>
      <w:pPr>
        <w:snapToGrid w:val="0"/>
        <w:spacing w:line="360" w:lineRule="auto"/>
        <w:ind w:firstLine="480" w:firstLineChars="200"/>
        <w:rPr>
          <w:rFonts w:hint="eastAsia" w:ascii="宋体" w:hAnsi="宋体" w:cs="宋体"/>
        </w:rPr>
      </w:pPr>
      <w:r>
        <w:rPr>
          <w:rFonts w:hint="eastAsia" w:ascii="宋体" w:hAnsi="宋体" w:cs="宋体"/>
        </w:rPr>
        <w:t xml:space="preserve">或受委托人（签字）：                       或受委托人（签字）：  </w:t>
      </w:r>
    </w:p>
    <w:p>
      <w:pPr>
        <w:snapToGrid w:val="0"/>
        <w:spacing w:line="360" w:lineRule="auto"/>
        <w:ind w:firstLine="480" w:firstLineChars="200"/>
        <w:rPr>
          <w:rFonts w:hint="eastAsia" w:ascii="宋体" w:hAnsi="宋体" w:cs="宋体"/>
        </w:rPr>
      </w:pPr>
      <w:r>
        <w:rPr>
          <w:rFonts w:hint="eastAsia" w:ascii="宋体" w:hAnsi="宋体" w:cs="宋体"/>
        </w:rPr>
        <w:t>联系人：                                  联系人：</w:t>
      </w:r>
    </w:p>
    <w:p>
      <w:pPr>
        <w:snapToGrid w:val="0"/>
        <w:spacing w:line="360" w:lineRule="auto"/>
        <w:ind w:firstLine="480" w:firstLineChars="200"/>
        <w:rPr>
          <w:rFonts w:hint="eastAsia" w:ascii="宋体" w:hAnsi="宋体" w:cs="宋体"/>
        </w:rPr>
      </w:pPr>
      <w:r>
        <w:rPr>
          <w:rFonts w:hint="eastAsia" w:ascii="宋体" w:hAnsi="宋体" w:cs="宋体"/>
        </w:rPr>
        <w:t xml:space="preserve">地址：                                    地址： </w:t>
      </w:r>
    </w:p>
    <w:p>
      <w:pPr>
        <w:snapToGrid w:val="0"/>
        <w:spacing w:line="360" w:lineRule="auto"/>
        <w:ind w:firstLine="480" w:firstLineChars="200"/>
        <w:rPr>
          <w:rFonts w:hint="eastAsia" w:ascii="宋体" w:hAnsi="宋体" w:cs="宋体"/>
        </w:rPr>
      </w:pPr>
      <w:r>
        <w:rPr>
          <w:rFonts w:hint="eastAsia" w:ascii="宋体" w:hAnsi="宋体" w:cs="宋体"/>
        </w:rPr>
        <w:t>电话：                                    电话：</w:t>
      </w:r>
    </w:p>
    <w:p>
      <w:pPr>
        <w:snapToGrid w:val="0"/>
        <w:spacing w:line="360" w:lineRule="auto"/>
        <w:ind w:firstLine="480" w:firstLineChars="200"/>
        <w:rPr>
          <w:rFonts w:hint="eastAsia" w:ascii="宋体" w:hAnsi="宋体" w:cs="宋体"/>
        </w:rPr>
      </w:pPr>
      <w:r>
        <w:rPr>
          <w:rFonts w:hint="eastAsia" w:ascii="宋体" w:hAnsi="宋体" w:cs="宋体"/>
        </w:rPr>
        <w:t>传真：                                    传真：</w:t>
      </w:r>
    </w:p>
    <w:p>
      <w:pPr>
        <w:snapToGrid w:val="0"/>
        <w:spacing w:line="360" w:lineRule="auto"/>
        <w:ind w:firstLine="480" w:firstLineChars="200"/>
        <w:rPr>
          <w:rFonts w:hint="eastAsia" w:ascii="宋体" w:hAnsi="宋体" w:cs="宋体"/>
        </w:rPr>
      </w:pPr>
      <w:r>
        <w:rPr>
          <w:rFonts w:hint="eastAsia" w:ascii="宋体" w:hAnsi="宋体" w:cs="宋体"/>
        </w:rPr>
        <w:t xml:space="preserve">开户银行：                                开户银行： </w:t>
      </w:r>
    </w:p>
    <w:p>
      <w:pPr>
        <w:snapToGrid w:val="0"/>
        <w:spacing w:line="360" w:lineRule="auto"/>
        <w:ind w:firstLine="480" w:firstLineChars="200"/>
        <w:rPr>
          <w:rFonts w:hint="eastAsia" w:ascii="宋体" w:hAnsi="宋体" w:cs="宋体"/>
        </w:rPr>
      </w:pPr>
      <w:r>
        <w:rPr>
          <w:rFonts w:hint="eastAsia" w:ascii="宋体" w:hAnsi="宋体" w:cs="宋体"/>
        </w:rPr>
        <w:t>帐号：                                    帐号：</w:t>
      </w:r>
    </w:p>
    <w:p>
      <w:pPr>
        <w:snapToGrid w:val="0"/>
        <w:spacing w:line="360" w:lineRule="auto"/>
        <w:ind w:firstLine="480" w:firstLineChars="200"/>
        <w:rPr>
          <w:rFonts w:hint="eastAsia" w:ascii="宋体" w:hAnsi="宋体" w:cs="宋体"/>
        </w:rPr>
      </w:pPr>
      <w:r>
        <w:rPr>
          <w:rFonts w:hint="eastAsia" w:ascii="宋体" w:hAnsi="宋体" w:cs="宋体"/>
        </w:rPr>
        <w:t>签订时间：                                签订时间：</w:t>
      </w:r>
    </w:p>
    <w:p>
      <w:pPr>
        <w:snapToGrid w:val="0"/>
        <w:spacing w:line="360" w:lineRule="auto"/>
        <w:ind w:firstLine="480" w:firstLineChars="200"/>
        <w:rPr>
          <w:rFonts w:hint="eastAsia" w:ascii="宋体" w:hAnsi="宋体" w:cs="宋体"/>
        </w:rPr>
      </w:pPr>
    </w:p>
    <w:p>
      <w:pPr>
        <w:snapToGrid w:val="0"/>
        <w:spacing w:line="360" w:lineRule="auto"/>
        <w:ind w:firstLine="480" w:firstLineChars="200"/>
        <w:rPr>
          <w:rFonts w:hint="eastAsia" w:ascii="宋体" w:hAnsi="宋体" w:cs="宋体"/>
        </w:rPr>
      </w:pPr>
    </w:p>
    <w:p>
      <w:pPr>
        <w:snapToGrid w:val="0"/>
        <w:spacing w:line="360" w:lineRule="auto"/>
        <w:ind w:firstLine="480" w:firstLineChars="200"/>
        <w:rPr>
          <w:rFonts w:hint="eastAsia" w:ascii="宋体" w:hAnsi="宋体" w:cs="宋体"/>
        </w:rPr>
      </w:pPr>
    </w:p>
    <w:p>
      <w:pPr>
        <w:snapToGrid w:val="0"/>
        <w:spacing w:line="360" w:lineRule="auto"/>
        <w:ind w:firstLine="480" w:firstLineChars="200"/>
        <w:rPr>
          <w:rFonts w:ascii="宋体" w:hAnsi="宋体" w:cs="宋体"/>
        </w:rPr>
      </w:pPr>
      <w:r>
        <w:rPr>
          <w:rFonts w:hint="eastAsia" w:ascii="宋体" w:hAnsi="宋体" w:cs="宋体"/>
        </w:rPr>
        <w:t>签订地点：</w:t>
      </w:r>
    </w:p>
    <w:p>
      <w:pPr>
        <w:pStyle w:val="25"/>
        <w:ind w:firstLine="0"/>
        <w:rPr>
          <w:rFonts w:hAnsi="宋体" w:cs="宋体"/>
          <w:szCs w:val="21"/>
        </w:rPr>
      </w:pPr>
      <w:bookmarkStart w:id="398" w:name="_Toc177870558"/>
    </w:p>
    <w:p>
      <w:pPr>
        <w:pStyle w:val="34"/>
        <w:snapToGrid w:val="0"/>
        <w:spacing w:line="360" w:lineRule="auto"/>
        <w:ind w:firstLine="420"/>
        <w:rPr>
          <w:rFonts w:hAnsi="宋体" w:cs="宋体"/>
        </w:rPr>
      </w:pPr>
    </w:p>
    <w:bookmarkEnd w:id="398"/>
    <w:p>
      <w:pPr>
        <w:pStyle w:val="971"/>
        <w:widowControl w:val="0"/>
        <w:spacing w:line="360" w:lineRule="auto"/>
        <w:rPr>
          <w:rFonts w:hint="default" w:hAnsi="宋体" w:cs="宋体"/>
          <w:szCs w:val="21"/>
        </w:rPr>
      </w:pPr>
    </w:p>
    <w:p>
      <w:pPr>
        <w:pStyle w:val="25"/>
        <w:sectPr>
          <w:footerReference r:id="rId10" w:type="default"/>
          <w:pgSz w:w="11905" w:h="16838"/>
          <w:pgMar w:top="1440" w:right="1797" w:bottom="1440" w:left="1797" w:header="851" w:footer="992" w:gutter="0"/>
          <w:cols w:space="0" w:num="1"/>
          <w:titlePg/>
          <w:docGrid w:linePitch="312" w:charSpace="0"/>
        </w:sectPr>
      </w:pPr>
    </w:p>
    <w:p>
      <w:pPr>
        <w:pStyle w:val="3"/>
      </w:pPr>
      <w:r>
        <w:rPr>
          <w:rFonts w:hint="eastAsia"/>
        </w:rPr>
        <w:t>第六部分</w:t>
      </w:r>
      <w:bookmarkEnd w:id="396"/>
      <w:bookmarkEnd w:id="397"/>
      <w:r>
        <w:rPr>
          <w:rFonts w:hint="eastAsia"/>
        </w:rPr>
        <w:t>应提交的有关格式范例</w:t>
      </w:r>
    </w:p>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jc w:val="center"/>
        <w:rPr>
          <w:b/>
          <w:bCs/>
          <w:sz w:val="36"/>
          <w:szCs w:val="36"/>
        </w:rPr>
      </w:pPr>
      <w:r>
        <w:rPr>
          <w:rFonts w:hint="eastAsia"/>
          <w:b/>
          <w:bCs/>
          <w:sz w:val="36"/>
          <w:szCs w:val="36"/>
        </w:rPr>
        <w:t>目录</w:t>
      </w:r>
    </w:p>
    <w:p/>
    <w:p>
      <w:pPr>
        <w:snapToGrid w:val="0"/>
        <w:spacing w:line="360" w:lineRule="auto"/>
        <w:rPr>
          <w:rFonts w:ascii="宋体" w:hAnsi="宋体" w:cs="宋体"/>
        </w:rPr>
      </w:pPr>
      <w:r>
        <w:rPr>
          <w:rFonts w:hint="eastAsia" w:ascii="宋体" w:hAnsi="宋体" w:cs="宋体"/>
        </w:rPr>
        <w:t>（1）符合参加政府采购活动应当具备的一般条件的承诺函……………（页码）</w:t>
      </w:r>
    </w:p>
    <w:p>
      <w:pPr>
        <w:snapToGrid w:val="0"/>
        <w:spacing w:line="360" w:lineRule="auto"/>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pPr>
        <w:snapToGrid w:val="0"/>
        <w:spacing w:line="360" w:lineRule="auto"/>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pPr>
        <w:snapToGrid w:val="0"/>
        <w:spacing w:line="360" w:lineRule="auto"/>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pPr>
        <w:snapToGrid w:val="0"/>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pStyle w:val="3"/>
        <w:rPr>
          <w:rFonts w:ascii="宋体" w:hAnsi="宋体" w:cs="宋体"/>
          <w:kern w:val="0"/>
          <w:sz w:val="32"/>
          <w:szCs w:val="32"/>
        </w:rPr>
      </w:pPr>
      <w:r>
        <w:rPr>
          <w:rFonts w:hint="eastAsia" w:ascii="宋体" w:hAnsi="宋体" w:cs="宋体"/>
          <w:kern w:val="0"/>
          <w:sz w:val="24"/>
        </w:rPr>
        <w:br w:type="page"/>
      </w:r>
      <w:r>
        <w:rPr>
          <w:rFonts w:hint="eastAsia" w:ascii="宋体" w:hAnsi="宋体" w:cs="宋体"/>
          <w:kern w:val="0"/>
          <w:sz w:val="32"/>
          <w:szCs w:val="32"/>
        </w:rPr>
        <w:t>一、符合参加政府采购活动应当具备的一般条件的承诺函</w:t>
      </w:r>
    </w:p>
    <w:p>
      <w:pPr>
        <w:snapToGrid w:val="0"/>
        <w:spacing w:line="360" w:lineRule="auto"/>
        <w:rPr>
          <w:rFonts w:ascii="宋体" w:hAnsi="宋体" w:cs="宋体"/>
        </w:rPr>
      </w:pPr>
      <w:r>
        <w:rPr>
          <w:rFonts w:hint="eastAsia" w:ascii="宋体" w:hAnsi="宋体" w:cs="宋体"/>
        </w:rPr>
        <w:t>（采购人）、（采购代理机构）：</w:t>
      </w:r>
    </w:p>
    <w:p>
      <w:pPr>
        <w:snapToGrid w:val="0"/>
        <w:spacing w:line="360" w:lineRule="auto"/>
        <w:ind w:firstLine="480" w:firstLineChars="20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snapToGrid w:val="0"/>
        <w:spacing w:line="360" w:lineRule="auto"/>
        <w:ind w:firstLine="360" w:firstLineChars="150"/>
        <w:rPr>
          <w:rFonts w:ascii="宋体" w:hAnsi="宋体" w:cs="宋体"/>
        </w:rPr>
      </w:pPr>
      <w:r>
        <w:rPr>
          <w:rFonts w:hint="eastAsia" w:ascii="宋体" w:hAnsi="宋体" w:cs="宋体"/>
        </w:rPr>
        <w:t>（一）具备《中华人民共和国政府采购法》第二十二条第一款规定的条件：</w:t>
      </w:r>
    </w:p>
    <w:p>
      <w:pPr>
        <w:snapToGrid w:val="0"/>
        <w:spacing w:line="360" w:lineRule="auto"/>
        <w:ind w:firstLine="480" w:firstLineChars="200"/>
        <w:rPr>
          <w:rFonts w:ascii="宋体" w:hAnsi="宋体" w:cs="宋体"/>
        </w:rPr>
      </w:pPr>
      <w:r>
        <w:rPr>
          <w:rFonts w:hint="eastAsia" w:ascii="宋体" w:hAnsi="宋体" w:cs="宋体"/>
        </w:rPr>
        <w:t>1、具有独立承担民事责任的能力；</w:t>
      </w:r>
    </w:p>
    <w:p>
      <w:pPr>
        <w:snapToGrid w:val="0"/>
        <w:spacing w:line="360" w:lineRule="auto"/>
        <w:ind w:firstLine="480" w:firstLineChars="200"/>
        <w:rPr>
          <w:rFonts w:ascii="宋体" w:hAnsi="宋体" w:cs="宋体"/>
        </w:rPr>
      </w:pPr>
      <w:r>
        <w:rPr>
          <w:rFonts w:hint="eastAsia" w:ascii="宋体" w:hAnsi="宋体" w:cs="宋体"/>
        </w:rPr>
        <w:t xml:space="preserve">2、具有良好的商业信誉和健全的财务会计制度； </w:t>
      </w:r>
    </w:p>
    <w:p>
      <w:pPr>
        <w:snapToGrid w:val="0"/>
        <w:spacing w:line="360" w:lineRule="auto"/>
        <w:ind w:firstLine="480" w:firstLineChars="200"/>
        <w:rPr>
          <w:rFonts w:ascii="宋体" w:hAnsi="宋体" w:cs="宋体"/>
        </w:rPr>
      </w:pPr>
      <w:r>
        <w:rPr>
          <w:rFonts w:hint="eastAsia" w:ascii="宋体" w:hAnsi="宋体" w:cs="宋体"/>
        </w:rPr>
        <w:t>3、具有履行合同所必需的设备和专业技术能力；</w:t>
      </w:r>
    </w:p>
    <w:p>
      <w:pPr>
        <w:snapToGrid w:val="0"/>
        <w:spacing w:line="360" w:lineRule="auto"/>
        <w:ind w:firstLine="480" w:firstLineChars="200"/>
        <w:rPr>
          <w:rFonts w:ascii="宋体" w:hAnsi="宋体" w:cs="宋体"/>
        </w:rPr>
      </w:pPr>
      <w:r>
        <w:rPr>
          <w:rFonts w:hint="eastAsia" w:ascii="宋体" w:hAnsi="宋体" w:cs="宋体"/>
        </w:rPr>
        <w:t>4、有依法缴纳税收和社会保障资金的良好记录；</w:t>
      </w:r>
    </w:p>
    <w:p>
      <w:pPr>
        <w:snapToGrid w:val="0"/>
        <w:spacing w:line="360" w:lineRule="auto"/>
        <w:ind w:firstLine="480" w:firstLineChars="200"/>
        <w:rPr>
          <w:rFonts w:ascii="宋体" w:hAnsi="宋体" w:cs="宋体"/>
        </w:rPr>
      </w:pPr>
      <w:r>
        <w:rPr>
          <w:rFonts w:hint="eastAsia" w:ascii="宋体" w:hAnsi="宋体" w:cs="宋体"/>
        </w:rPr>
        <w:t>5、参加政府采购活动前三年内，在经营活动中没有重大违法记录；</w:t>
      </w:r>
    </w:p>
    <w:p>
      <w:pPr>
        <w:snapToGrid w:val="0"/>
        <w:spacing w:line="360" w:lineRule="auto"/>
        <w:ind w:firstLine="480" w:firstLineChars="200"/>
        <w:rPr>
          <w:rFonts w:ascii="宋体" w:hAnsi="宋体" w:cs="宋体"/>
        </w:rPr>
      </w:pPr>
      <w:r>
        <w:rPr>
          <w:rFonts w:hint="eastAsia" w:ascii="宋体" w:hAnsi="宋体" w:cs="宋体"/>
        </w:rPr>
        <w:t>6、具有法律、行政法规规定的其他条件。</w:t>
      </w:r>
    </w:p>
    <w:p>
      <w:pPr>
        <w:snapToGrid w:val="0"/>
        <w:spacing w:line="360" w:lineRule="auto"/>
        <w:ind w:firstLine="480" w:firstLineChars="20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rPr>
      </w:pPr>
      <w:r>
        <w:rPr>
          <w:rFonts w:hint="eastAsia" w:ascii="宋体" w:hAnsi="宋体" w:cs="宋体"/>
        </w:rPr>
        <w:t>（三）不存在以下情况：</w:t>
      </w:r>
    </w:p>
    <w:p>
      <w:pPr>
        <w:snapToGrid w:val="0"/>
        <w:spacing w:line="360" w:lineRule="auto"/>
        <w:ind w:firstLine="480" w:firstLineChars="200"/>
        <w:rPr>
          <w:rFonts w:ascii="宋体" w:hAnsi="宋体" w:cs="宋体"/>
        </w:rPr>
      </w:pPr>
      <w:r>
        <w:rPr>
          <w:rFonts w:hint="eastAsia" w:ascii="宋体" w:hAnsi="宋体" w:cs="宋体"/>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rPr>
      </w:pPr>
      <w:r>
        <w:rPr>
          <w:rFonts w:hint="eastAsia" w:ascii="宋体" w:hAnsi="宋体" w:cs="宋体"/>
          <w:kern w:val="0"/>
          <w:lang w:val="zh-CN"/>
        </w:rPr>
        <w:t>投标人名称(电子签名)：</w:t>
      </w:r>
    </w:p>
    <w:p>
      <w:pPr>
        <w:snapToGrid w:val="0"/>
        <w:spacing w:line="360" w:lineRule="auto"/>
        <w:rPr>
          <w:rFonts w:ascii="宋体" w:hAnsi="宋体" w:cs="宋体"/>
          <w:kern w:val="0"/>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 xml:space="preserve">月 </w:t>
      </w:r>
      <w:r>
        <w:rPr>
          <w:rFonts w:ascii="宋体" w:hAnsi="宋体" w:cs="宋体"/>
          <w:kern w:val="0"/>
          <w:lang w:val="zh-CN"/>
        </w:rPr>
        <w:t xml:space="preserve">   </w:t>
      </w:r>
      <w:r>
        <w:rPr>
          <w:rFonts w:hint="eastAsia" w:ascii="宋体" w:hAnsi="宋体" w:cs="宋体"/>
          <w:kern w:val="0"/>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sectPr>
          <w:headerReference r:id="rId12" w:type="first"/>
          <w:footerReference r:id="rId14" w:type="first"/>
          <w:headerReference r:id="rId11" w:type="default"/>
          <w:footerReference r:id="rId13" w:type="default"/>
          <w:pgSz w:w="11905" w:h="16838"/>
          <w:pgMar w:top="1440" w:right="1797" w:bottom="1440" w:left="1797" w:header="851" w:footer="992" w:gutter="0"/>
          <w:cols w:space="0" w:num="1"/>
          <w:titlePg/>
          <w:docGrid w:linePitch="312" w:charSpace="0"/>
        </w:sectPr>
      </w:pPr>
    </w:p>
    <w:p>
      <w:pPr>
        <w:pStyle w:val="3"/>
      </w:pPr>
      <w:r>
        <w:rPr>
          <w:rFonts w:hint="eastAsia"/>
        </w:rPr>
        <w:t>二、联合协议（如有）</w:t>
      </w:r>
    </w:p>
    <w:p>
      <w:pPr>
        <w:widowControl/>
        <w:spacing w:line="360" w:lineRule="auto"/>
        <w:ind w:firstLine="482" w:firstLineChars="200"/>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pPr>
      <w:r>
        <w:rPr>
          <w:rFonts w:hint="eastAsia"/>
        </w:rPr>
        <w:t>三、落实政府采购政策需满足的资格要求</w:t>
      </w:r>
    </w:p>
    <w:p>
      <w:pPr>
        <w:spacing w:line="360" w:lineRule="auto"/>
        <w:rPr>
          <w:rFonts w:ascii="宋体" w:hAnsi="宋体" w:cs="宋体"/>
        </w:rPr>
      </w:pPr>
      <w:r>
        <w:rPr>
          <w:rFonts w:hint="eastAsia" w:ascii="宋体" w:hAnsi="宋体" w:cs="宋体"/>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pPr>
        <w:widowControl/>
        <w:spacing w:line="360" w:lineRule="auto"/>
        <w:ind w:firstLine="480"/>
        <w:jc w:val="left"/>
        <w:rPr>
          <w:rFonts w:ascii="宋体" w:hAnsi="宋体" w:cs="宋体"/>
        </w:rPr>
      </w:pPr>
    </w:p>
    <w:p>
      <w:pPr>
        <w:widowControl/>
        <w:spacing w:line="360" w:lineRule="auto"/>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pPr>
        <w:snapToGrid w:val="0"/>
        <w:spacing w:before="50" w:after="50" w:line="360" w:lineRule="auto"/>
        <w:jc w:val="center"/>
        <w:rPr>
          <w:rFonts w:ascii="宋体" w:hAnsi="宋体" w:cs="宋体"/>
        </w:rPr>
      </w:pPr>
    </w:p>
    <w:p>
      <w:pPr>
        <w:spacing w:line="360" w:lineRule="auto"/>
        <w:ind w:firstLine="482" w:firstLineChars="200"/>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pPr>
        <w:spacing w:line="360" w:lineRule="auto"/>
        <w:ind w:firstLine="480" w:firstLineChars="200"/>
        <w:rPr>
          <w:rFonts w:ascii="宋体" w:hAnsi="宋体" w:cs="宋体"/>
        </w:rPr>
      </w:pPr>
    </w:p>
    <w:p>
      <w:pPr>
        <w:widowControl/>
        <w:spacing w:line="360" w:lineRule="auto"/>
        <w:ind w:left="150"/>
        <w:jc w:val="center"/>
        <w:rPr>
          <w:rFonts w:ascii="宋体" w:hAnsi="宋体" w:cs="宋体"/>
          <w:b/>
          <w:kern w:val="0"/>
          <w:sz w:val="32"/>
          <w:szCs w:val="32"/>
        </w:rPr>
      </w:pP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四、本项目的特定资格要求</w:t>
      </w:r>
    </w:p>
    <w:p>
      <w:pPr>
        <w:spacing w:line="360" w:lineRule="auto"/>
        <w:jc w:val="center"/>
        <w:rPr>
          <w:rFonts w:ascii="宋体" w:hAnsi="宋体" w:cs="宋体"/>
        </w:rPr>
      </w:pPr>
      <w:r>
        <w:rPr>
          <w:rFonts w:hint="eastAsia" w:ascii="宋体" w:hAnsi="宋体" w:cs="宋体"/>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商务技术文件部分</w:t>
      </w:r>
    </w:p>
    <w:p/>
    <w:p>
      <w:pPr>
        <w:jc w:val="center"/>
        <w:rPr>
          <w:b/>
          <w:bCs/>
          <w:sz w:val="36"/>
          <w:szCs w:val="36"/>
        </w:rPr>
      </w:pPr>
      <w:r>
        <w:rPr>
          <w:rFonts w:hint="eastAsia"/>
          <w:b/>
          <w:bCs/>
          <w:sz w:val="36"/>
          <w:szCs w:val="36"/>
        </w:rPr>
        <w:t>目录</w:t>
      </w:r>
    </w:p>
    <w:p>
      <w:pPr>
        <w:numPr>
          <w:ilvl w:val="0"/>
          <w:numId w:val="1"/>
        </w:numPr>
        <w:snapToGrid w:val="0"/>
        <w:spacing w:line="360" w:lineRule="auto"/>
        <w:ind w:left="7" w:hanging="7"/>
        <w:jc w:val="left"/>
        <w:rPr>
          <w:rFonts w:ascii="宋体" w:hAnsi="宋体" w:cs="宋体"/>
        </w:rPr>
      </w:pPr>
      <w:r>
        <w:rPr>
          <w:rFonts w:hint="eastAsia" w:ascii="宋体" w:hAnsi="宋体" w:cs="宋体"/>
        </w:rPr>
        <w:t>投标函……………………………………………………………………（页码）</w:t>
      </w:r>
    </w:p>
    <w:p>
      <w:pPr>
        <w:numPr>
          <w:ilvl w:val="0"/>
          <w:numId w:val="1"/>
        </w:numPr>
        <w:snapToGrid w:val="0"/>
        <w:spacing w:line="360" w:lineRule="auto"/>
        <w:ind w:left="7" w:hanging="7"/>
        <w:jc w:val="left"/>
        <w:rPr>
          <w:rFonts w:ascii="宋体" w:hAnsi="宋体" w:cs="宋体"/>
        </w:rPr>
      </w:pPr>
      <w:r>
        <w:rPr>
          <w:rFonts w:hint="eastAsia" w:ascii="宋体" w:hAnsi="宋体" w:cs="宋体"/>
        </w:rPr>
        <w:t>授权委托书或法定代表人（单位负责人、自然人本人）身份证明…（页码）</w:t>
      </w:r>
    </w:p>
    <w:p>
      <w:pPr>
        <w:snapToGrid w:val="0"/>
        <w:spacing w:line="360" w:lineRule="auto"/>
        <w:ind w:left="7" w:hanging="7"/>
        <w:jc w:val="left"/>
        <w:rPr>
          <w:rFonts w:ascii="宋体" w:hAnsi="宋体" w:cs="宋体"/>
        </w:rPr>
      </w:pPr>
      <w:r>
        <w:rPr>
          <w:rFonts w:hint="eastAsia" w:ascii="宋体" w:hAnsi="宋体" w:cs="宋体"/>
        </w:rPr>
        <w:t>（3）联合协议…………………………………………………………………（页码）</w:t>
      </w:r>
    </w:p>
    <w:p>
      <w:pPr>
        <w:snapToGrid w:val="0"/>
        <w:spacing w:line="360" w:lineRule="auto"/>
        <w:ind w:left="7" w:hanging="7"/>
        <w:jc w:val="left"/>
        <w:rPr>
          <w:rFonts w:ascii="宋体" w:hAnsi="宋体" w:cs="宋体"/>
        </w:rPr>
      </w:pPr>
      <w:r>
        <w:rPr>
          <w:rFonts w:hint="eastAsia" w:ascii="宋体" w:hAnsi="宋体" w:cs="宋体"/>
        </w:rPr>
        <w:t>（4）分包意向协议……………………………………………………………（页码）</w:t>
      </w:r>
    </w:p>
    <w:p>
      <w:pPr>
        <w:snapToGrid w:val="0"/>
        <w:spacing w:line="360" w:lineRule="auto"/>
        <w:ind w:left="7" w:hanging="7"/>
        <w:jc w:val="left"/>
        <w:rPr>
          <w:rFonts w:ascii="宋体" w:hAnsi="宋体" w:cs="宋体"/>
        </w:rPr>
      </w:pPr>
      <w:r>
        <w:rPr>
          <w:rFonts w:hint="eastAsia" w:ascii="宋体" w:hAnsi="宋体" w:cs="宋体"/>
        </w:rPr>
        <w:t>（5）评标标准相应的商务技术资料…………………………………………（页码）（6）投标标的清单……………………………………………………………（页码）（7）商务偏离表………………………………………………………………（页码）（8）技术偏离表………………………………………………………………（页码）</w:t>
      </w:r>
    </w:p>
    <w:p>
      <w:pPr>
        <w:snapToGrid w:val="0"/>
        <w:spacing w:line="360" w:lineRule="auto"/>
        <w:ind w:left="7" w:hanging="7"/>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pPr>
        <w:snapToGrid w:val="0"/>
        <w:spacing w:line="360" w:lineRule="auto"/>
        <w:ind w:left="7" w:hanging="7"/>
        <w:jc w:val="left"/>
        <w:rPr>
          <w:rFonts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代理服务费支付承诺书</w:t>
      </w:r>
      <w:r>
        <w:rPr>
          <w:rFonts w:hint="eastAsia" w:ascii="宋体" w:hAnsi="宋体" w:cs="宋体"/>
        </w:rPr>
        <w:t>…………………………………………………（页码）</w:t>
      </w:r>
    </w:p>
    <w:p>
      <w:pPr>
        <w:snapToGrid w:val="0"/>
        <w:spacing w:line="360" w:lineRule="auto"/>
        <w:ind w:left="7" w:hanging="7"/>
        <w:jc w:val="left"/>
        <w:rPr>
          <w:rFonts w:ascii="宋体" w:hAnsi="宋体" w:cs="宋体"/>
        </w:rPr>
      </w:pPr>
    </w:p>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b/>
          <w:kern w:val="0"/>
          <w:sz w:val="32"/>
          <w:szCs w:val="32"/>
          <w:lang w:val="zh-CN"/>
        </w:rPr>
      </w:pP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一、投标函</w:t>
      </w:r>
    </w:p>
    <w:p>
      <w:pPr>
        <w:snapToGrid w:val="0"/>
        <w:spacing w:line="360" w:lineRule="auto"/>
        <w:rPr>
          <w:rFonts w:ascii="宋体" w:hAnsi="宋体" w:cs="宋体"/>
        </w:rPr>
      </w:pPr>
      <w:r>
        <w:rPr>
          <w:rFonts w:hint="eastAsia" w:ascii="宋体" w:hAnsi="宋体" w:cs="宋体"/>
        </w:rPr>
        <w:t>（采购人）、（采购代理机构）：</w:t>
      </w:r>
    </w:p>
    <w:p>
      <w:pPr>
        <w:snapToGrid w:val="0"/>
        <w:spacing w:line="360" w:lineRule="auto"/>
        <w:ind w:firstLine="480" w:firstLineChars="20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pPr>
        <w:snapToGrid w:val="0"/>
        <w:spacing w:line="360" w:lineRule="auto"/>
        <w:ind w:firstLine="480" w:firstLineChars="200"/>
        <w:rPr>
          <w:rFonts w:ascii="宋体" w:hAnsi="宋体" w:cs="宋体"/>
        </w:rPr>
      </w:pPr>
      <w:r>
        <w:rPr>
          <w:rFonts w:hint="eastAsia" w:ascii="宋体" w:hAnsi="宋体" w:cs="宋体"/>
        </w:rPr>
        <w:t>1、我方承诺投标有效期从提交投标文件的截止之日起天（不少于90天），本投标文件在投标有效期满之前均具有约束力。</w:t>
      </w:r>
    </w:p>
    <w:p>
      <w:pPr>
        <w:snapToGrid w:val="0"/>
        <w:spacing w:line="360" w:lineRule="auto"/>
        <w:ind w:firstLine="480" w:firstLineChars="200"/>
        <w:rPr>
          <w:rFonts w:ascii="宋体" w:hAnsi="宋体" w:cs="宋体"/>
        </w:rPr>
      </w:pPr>
      <w:r>
        <w:rPr>
          <w:rFonts w:hint="eastAsia" w:ascii="宋体" w:hAnsi="宋体" w:cs="宋体"/>
        </w:rPr>
        <w:t>2、我方的投标文件包括以下内容：</w:t>
      </w:r>
    </w:p>
    <w:p>
      <w:pPr>
        <w:snapToGrid w:val="0"/>
        <w:spacing w:line="360" w:lineRule="auto"/>
        <w:ind w:left="240" w:leftChars="100" w:firstLine="480" w:firstLineChars="200"/>
        <w:rPr>
          <w:rFonts w:ascii="宋体" w:hAnsi="宋体" w:cs="宋体"/>
        </w:rPr>
      </w:pPr>
      <w:r>
        <w:rPr>
          <w:rFonts w:hint="eastAsia" w:ascii="宋体" w:hAnsi="宋体" w:cs="宋体"/>
        </w:rPr>
        <w:t>2.1资格文件：</w:t>
      </w:r>
    </w:p>
    <w:p>
      <w:pPr>
        <w:snapToGrid w:val="0"/>
        <w:spacing w:line="360" w:lineRule="auto"/>
        <w:ind w:left="480" w:leftChars="200" w:firstLine="480" w:firstLineChars="200"/>
        <w:rPr>
          <w:rFonts w:ascii="宋体" w:hAnsi="宋体" w:cs="宋体"/>
        </w:rPr>
      </w:pPr>
      <w:r>
        <w:rPr>
          <w:rFonts w:hint="eastAsia" w:ascii="宋体" w:hAnsi="宋体" w:cs="宋体"/>
        </w:rPr>
        <w:t>2.1.1承诺函；</w:t>
      </w:r>
    </w:p>
    <w:p>
      <w:pPr>
        <w:snapToGrid w:val="0"/>
        <w:spacing w:line="360" w:lineRule="auto"/>
        <w:ind w:left="480" w:leftChars="200" w:firstLine="480" w:firstLineChars="20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399" w:name="_Hlk101257010"/>
      <w:r>
        <w:rPr>
          <w:rFonts w:hint="eastAsia" w:ascii="宋体" w:hAnsi="宋体" w:cs="宋体"/>
          <w:snapToGrid w:val="0"/>
          <w:kern w:val="28"/>
          <w:szCs w:val="20"/>
        </w:rPr>
        <w:t>（如有)</w:t>
      </w:r>
      <w:bookmarkEnd w:id="399"/>
    </w:p>
    <w:p>
      <w:pPr>
        <w:snapToGrid w:val="0"/>
        <w:spacing w:line="360" w:lineRule="auto"/>
        <w:ind w:left="480" w:leftChars="200" w:firstLine="480" w:firstLineChars="20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（有)</w:t>
      </w:r>
      <w:r>
        <w:rPr>
          <w:rFonts w:hint="eastAsia" w:ascii="宋体" w:hAnsi="宋体" w:cs="宋体"/>
        </w:rPr>
        <w:t>；</w:t>
      </w:r>
    </w:p>
    <w:p>
      <w:pPr>
        <w:snapToGrid w:val="0"/>
        <w:spacing w:line="360" w:lineRule="auto"/>
        <w:ind w:left="480" w:leftChars="200" w:firstLine="480" w:firstLineChars="20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本项目的特定资格要求（如有）。</w:t>
      </w:r>
    </w:p>
    <w:p>
      <w:pPr>
        <w:snapToGrid w:val="0"/>
        <w:spacing w:line="360" w:lineRule="auto"/>
        <w:ind w:left="240" w:leftChars="100" w:firstLine="480" w:firstLineChars="20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2商务技术</w:t>
      </w:r>
      <w:r>
        <w:rPr>
          <w:rFonts w:hint="eastAsia" w:ascii="宋体" w:hAnsi="宋体" w:cs="宋体"/>
          <w:lang w:val="zh-CN"/>
        </w:rPr>
        <w:t>文件：</w:t>
      </w:r>
    </w:p>
    <w:p>
      <w:pPr>
        <w:snapToGrid w:val="0"/>
        <w:spacing w:line="360" w:lineRule="auto"/>
        <w:ind w:left="480" w:leftChars="200" w:firstLine="480" w:firstLineChars="200"/>
        <w:rPr>
          <w:rFonts w:ascii="宋体" w:hAnsi="宋体" w:cs="宋体"/>
        </w:rPr>
      </w:pPr>
      <w:r>
        <w:rPr>
          <w:rFonts w:hint="eastAsia" w:ascii="宋体" w:hAnsi="宋体" w:cs="宋体"/>
        </w:rPr>
        <w:t>2.2.1投标函；</w:t>
      </w:r>
    </w:p>
    <w:p>
      <w:pPr>
        <w:snapToGrid w:val="0"/>
        <w:spacing w:line="360" w:lineRule="auto"/>
        <w:ind w:left="480" w:leftChars="200" w:firstLine="480" w:firstLineChars="200"/>
        <w:rPr>
          <w:rFonts w:ascii="宋体" w:hAnsi="宋体" w:cs="宋体"/>
        </w:rPr>
      </w:pPr>
      <w:r>
        <w:rPr>
          <w:rFonts w:hint="eastAsia" w:ascii="宋体" w:hAnsi="宋体" w:cs="宋体"/>
        </w:rPr>
        <w:t>2.2.2授权委托书或法定代表人（单位负责人）身份证明；</w:t>
      </w:r>
    </w:p>
    <w:p>
      <w:pPr>
        <w:snapToGrid w:val="0"/>
        <w:spacing w:line="360" w:lineRule="auto"/>
        <w:ind w:left="480" w:leftChars="200" w:firstLine="480" w:firstLineChars="20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pPr>
        <w:snapToGrid w:val="0"/>
        <w:spacing w:line="360" w:lineRule="auto"/>
        <w:ind w:left="480" w:leftChars="200" w:firstLine="480" w:firstLineChars="200"/>
        <w:rPr>
          <w:rFonts w:ascii="宋体" w:hAnsi="宋体" w:cs="宋体"/>
        </w:rPr>
      </w:pPr>
      <w:r>
        <w:rPr>
          <w:rFonts w:hint="eastAsia" w:ascii="宋体" w:hAnsi="宋体" w:cs="宋体"/>
        </w:rPr>
        <w:t>2.2.4分包意向协议（如有）；</w:t>
      </w:r>
    </w:p>
    <w:p>
      <w:pPr>
        <w:snapToGrid w:val="0"/>
        <w:spacing w:line="360" w:lineRule="auto"/>
        <w:ind w:left="480" w:leftChars="200" w:firstLine="480" w:firstLineChars="200"/>
        <w:rPr>
          <w:rFonts w:ascii="宋体" w:hAnsi="宋体" w:cs="宋体"/>
        </w:rPr>
      </w:pPr>
      <w:r>
        <w:rPr>
          <w:rFonts w:hint="eastAsia" w:ascii="宋体" w:hAnsi="宋体" w:cs="宋体"/>
        </w:rPr>
        <w:t>2.2.5评标标准相应的商务技术资料；</w:t>
      </w:r>
    </w:p>
    <w:p>
      <w:pPr>
        <w:snapToGrid w:val="0"/>
        <w:spacing w:line="360" w:lineRule="auto"/>
        <w:ind w:left="480" w:leftChars="200" w:firstLine="480" w:firstLineChars="200"/>
        <w:rPr>
          <w:rFonts w:ascii="宋体" w:hAnsi="宋体" w:cs="宋体"/>
        </w:rPr>
      </w:pPr>
      <w:r>
        <w:rPr>
          <w:rFonts w:hint="eastAsia" w:ascii="宋体" w:hAnsi="宋体" w:cs="宋体"/>
        </w:rPr>
        <w:t>2.2.6投标标的清单；</w:t>
      </w:r>
    </w:p>
    <w:p>
      <w:pPr>
        <w:snapToGrid w:val="0"/>
        <w:spacing w:line="360" w:lineRule="auto"/>
        <w:ind w:left="480" w:leftChars="200" w:firstLine="480" w:firstLineChars="200"/>
        <w:rPr>
          <w:rFonts w:ascii="宋体" w:hAnsi="宋体" w:cs="宋体"/>
        </w:rPr>
      </w:pPr>
      <w:r>
        <w:rPr>
          <w:rFonts w:hint="eastAsia" w:ascii="宋体" w:hAnsi="宋体" w:cs="宋体"/>
        </w:rPr>
        <w:t>2.2.7商务偏离表；</w:t>
      </w:r>
    </w:p>
    <w:p>
      <w:pPr>
        <w:snapToGrid w:val="0"/>
        <w:spacing w:line="360" w:lineRule="auto"/>
        <w:ind w:left="480" w:leftChars="200" w:firstLine="480" w:firstLineChars="200"/>
      </w:pPr>
      <w:r>
        <w:rPr>
          <w:rFonts w:hint="eastAsia" w:ascii="宋体" w:hAnsi="宋体" w:cs="宋体"/>
        </w:rPr>
        <w:t>2.2.8技术偏离表；</w:t>
      </w:r>
    </w:p>
    <w:p>
      <w:pPr>
        <w:snapToGrid w:val="0"/>
        <w:spacing w:line="360" w:lineRule="auto"/>
        <w:ind w:left="480" w:leftChars="200" w:firstLine="480" w:firstLineChars="20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pPr>
        <w:snapToGrid w:val="0"/>
        <w:spacing w:line="360" w:lineRule="auto"/>
        <w:ind w:left="480" w:leftChars="200" w:firstLine="480" w:firstLineChars="200"/>
        <w:rPr>
          <w:rFonts w:ascii="宋体" w:hAnsi="宋体" w:cs="宋体"/>
        </w:rPr>
      </w:pPr>
      <w:r>
        <w:rPr>
          <w:rFonts w:hint="eastAsia" w:ascii="宋体" w:hAnsi="宋体" w:cs="宋体"/>
        </w:rPr>
        <w:t>2.2.10</w:t>
      </w:r>
      <w:r>
        <w:rPr>
          <w:rFonts w:hint="eastAsia" w:ascii="宋体" w:hAnsi="宋体" w:cs="宋体"/>
          <w:lang w:val="zh-CN"/>
        </w:rPr>
        <w:t>代理服务费支付承诺书</w:t>
      </w:r>
      <w:r>
        <w:rPr>
          <w:rFonts w:hint="eastAsia" w:ascii="宋体" w:hAnsi="宋体" w:cs="宋体"/>
        </w:rPr>
        <w:t>.</w:t>
      </w:r>
    </w:p>
    <w:p>
      <w:pPr>
        <w:snapToGrid w:val="0"/>
        <w:spacing w:line="360" w:lineRule="auto"/>
        <w:ind w:left="240" w:leftChars="100" w:firstLine="480" w:firstLineChars="20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pPr>
        <w:snapToGrid w:val="0"/>
        <w:spacing w:line="360" w:lineRule="auto"/>
        <w:ind w:left="480" w:leftChars="200" w:firstLine="480" w:firstLineChars="200"/>
        <w:rPr>
          <w:rFonts w:ascii="宋体" w:hAnsi="宋体" w:cs="宋体"/>
        </w:rPr>
      </w:pPr>
      <w:r>
        <w:rPr>
          <w:rFonts w:hint="eastAsia" w:ascii="宋体" w:hAnsi="宋体" w:cs="宋体"/>
        </w:rPr>
        <w:t>2.3.1开标一览表（报价表）；</w:t>
      </w:r>
    </w:p>
    <w:p>
      <w:pPr>
        <w:snapToGrid w:val="0"/>
        <w:spacing w:line="360" w:lineRule="auto"/>
        <w:ind w:left="480" w:leftChars="200" w:firstLine="480" w:firstLineChars="200"/>
        <w:rPr>
          <w:rFonts w:ascii="宋体" w:hAnsi="宋体" w:cs="宋体"/>
        </w:rPr>
      </w:pPr>
      <w:r>
        <w:rPr>
          <w:rFonts w:hint="eastAsia" w:ascii="宋体" w:hAnsi="宋体" w:cs="宋体"/>
        </w:rPr>
        <w:t>2.3.2中小企业声明函（如有）。</w:t>
      </w:r>
    </w:p>
    <w:p>
      <w:pPr>
        <w:snapToGrid w:val="0"/>
        <w:spacing w:line="360" w:lineRule="auto"/>
        <w:ind w:firstLine="480" w:firstLineChars="200"/>
        <w:rPr>
          <w:rFonts w:ascii="宋体" w:hAnsi="宋体" w:cs="宋体"/>
        </w:rPr>
      </w:pPr>
      <w:r>
        <w:rPr>
          <w:rFonts w:hint="eastAsia" w:ascii="宋体" w:hAnsi="宋体" w:cs="宋体"/>
        </w:rPr>
        <w:t>3、我方承诺除商务技术偏离表列出的偏离外，我方响应招标文件的全部要求。</w:t>
      </w:r>
    </w:p>
    <w:p>
      <w:pPr>
        <w:snapToGrid w:val="0"/>
        <w:spacing w:line="360" w:lineRule="auto"/>
        <w:ind w:firstLine="480" w:firstLineChars="200"/>
        <w:rPr>
          <w:rFonts w:ascii="宋体" w:hAnsi="宋体" w:cs="宋体"/>
        </w:rPr>
      </w:pPr>
      <w:r>
        <w:rPr>
          <w:rFonts w:hint="eastAsia" w:ascii="宋体" w:hAnsi="宋体" w:cs="宋体"/>
        </w:rPr>
        <w:t>4、如我方中标，我方承诺：</w:t>
      </w:r>
    </w:p>
    <w:p>
      <w:pPr>
        <w:snapToGrid w:val="0"/>
        <w:spacing w:line="360" w:lineRule="auto"/>
        <w:ind w:left="240" w:leftChars="100" w:firstLine="480" w:firstLineChars="200"/>
        <w:rPr>
          <w:rFonts w:ascii="宋体" w:hAnsi="宋体" w:cs="宋体"/>
        </w:rPr>
      </w:pPr>
      <w:r>
        <w:rPr>
          <w:rFonts w:hint="eastAsia" w:ascii="宋体" w:hAnsi="宋体" w:cs="宋体"/>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rPr>
      </w:pPr>
      <w:r>
        <w:rPr>
          <w:rFonts w:hint="eastAsia" w:ascii="宋体" w:hAnsi="宋体" w:cs="宋体"/>
        </w:rPr>
        <w:t xml:space="preserve">4.2在签订合同时不向你方提出附加条件； </w:t>
      </w:r>
    </w:p>
    <w:p>
      <w:pPr>
        <w:snapToGrid w:val="0"/>
        <w:spacing w:line="360" w:lineRule="auto"/>
        <w:ind w:left="240" w:leftChars="100" w:firstLine="480" w:firstLineChars="200"/>
        <w:rPr>
          <w:rFonts w:ascii="宋体" w:hAnsi="宋体" w:cs="宋体"/>
        </w:rPr>
      </w:pPr>
      <w:r>
        <w:rPr>
          <w:rFonts w:hint="eastAsia" w:ascii="宋体" w:hAnsi="宋体" w:cs="宋体"/>
        </w:rPr>
        <w:t xml:space="preserve">4.3按照招标文件要求提交履约保证金； </w:t>
      </w:r>
    </w:p>
    <w:p>
      <w:pPr>
        <w:snapToGrid w:val="0"/>
        <w:spacing w:line="360" w:lineRule="auto"/>
        <w:ind w:left="240" w:leftChars="100" w:firstLine="480" w:firstLineChars="200"/>
        <w:rPr>
          <w:rFonts w:ascii="宋体" w:hAnsi="宋体" w:cs="宋体"/>
        </w:rPr>
      </w:pPr>
      <w:r>
        <w:rPr>
          <w:rFonts w:hint="eastAsia" w:ascii="宋体" w:hAnsi="宋体" w:cs="宋体"/>
        </w:rPr>
        <w:t xml:space="preserve">4.4在合同约定的期限内完成合同规定的全部义务。 </w:t>
      </w:r>
    </w:p>
    <w:p>
      <w:pPr>
        <w:snapToGrid w:val="0"/>
        <w:spacing w:line="360" w:lineRule="auto"/>
        <w:ind w:firstLine="480" w:firstLineChars="200"/>
        <w:rPr>
          <w:rFonts w:ascii="宋体" w:hAnsi="宋体" w:cs="宋体"/>
        </w:rPr>
      </w:pPr>
      <w:r>
        <w:rPr>
          <w:rFonts w:hint="eastAsia" w:ascii="宋体" w:hAnsi="宋体" w:cs="宋体"/>
        </w:rPr>
        <w:t>5、其他补充说明:。</w:t>
      </w:r>
    </w:p>
    <w:p>
      <w:pPr>
        <w:pStyle w:val="24"/>
      </w:pPr>
    </w:p>
    <w:p>
      <w:pPr>
        <w:pStyle w:val="25"/>
      </w:pPr>
    </w:p>
    <w:p/>
    <w:p>
      <w:pPr>
        <w:spacing w:line="360" w:lineRule="auto"/>
        <w:ind w:firstLine="3600" w:firstLineChars="1500"/>
        <w:rPr>
          <w:rFonts w:ascii="宋体" w:hAnsi="宋体" w:cs="宋体"/>
        </w:rPr>
      </w:pPr>
      <w:r>
        <w:rPr>
          <w:rFonts w:hint="eastAsia" w:ascii="宋体" w:hAnsi="宋体" w:cs="宋体"/>
        </w:rPr>
        <w:t xml:space="preserve">投标人名称（电子签名）：                          </w:t>
      </w:r>
    </w:p>
    <w:p>
      <w:pPr>
        <w:spacing w:line="360" w:lineRule="auto"/>
        <w:jc w:val="center"/>
        <w:rPr>
          <w:rFonts w:ascii="宋体" w:hAnsi="宋体" w:cs="宋体"/>
        </w:rPr>
      </w:pPr>
      <w:r>
        <w:rPr>
          <w:rFonts w:hint="eastAsia" w:ascii="宋体" w:hAnsi="宋体" w:cs="宋体"/>
        </w:rPr>
        <w:t xml:space="preserve">           日期：  年   月   日</w:t>
      </w:r>
    </w:p>
    <w:p>
      <w:pPr>
        <w:snapToGrid w:val="0"/>
        <w:spacing w:line="360" w:lineRule="auto"/>
        <w:ind w:left="480" w:leftChars="200" w:firstLine="4200" w:firstLineChars="1750"/>
        <w:rPr>
          <w:rFonts w:ascii="宋体" w:hAnsi="宋体" w:cs="宋体"/>
          <w:kern w:val="0"/>
          <w:u w:val="single"/>
        </w:rPr>
      </w:pPr>
    </w:p>
    <w:p>
      <w:pPr>
        <w:spacing w:line="360" w:lineRule="auto"/>
        <w:ind w:right="420"/>
        <w:rPr>
          <w:rFonts w:ascii="宋体" w:hAnsi="宋体" w:cs="宋体"/>
        </w:rPr>
      </w:pPr>
      <w:r>
        <w:rPr>
          <w:rFonts w:hint="eastAsia" w:ascii="宋体" w:hAnsi="宋体" w:cs="宋体"/>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
      <w:pPr>
        <w:pStyle w:val="3"/>
        <w:rPr>
          <w:lang w:val="zh-CN"/>
        </w:rPr>
      </w:pPr>
      <w:r>
        <w:rPr>
          <w:rFonts w:hint="eastAsia"/>
          <w:lang w:val="zh-CN"/>
        </w:rPr>
        <w:t>二、授权委托书或法定代表人（单位负责人、自然人本人）身份证明</w:t>
      </w:r>
    </w:p>
    <w:p>
      <w:pPr>
        <w:snapToGrid w:val="0"/>
        <w:spacing w:line="360" w:lineRule="auto"/>
        <w:rPr>
          <w:rFonts w:ascii="宋体" w:hAnsi="宋体" w:cs="宋体"/>
        </w:rPr>
      </w:pP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snapToGrid w:val="0"/>
        <w:spacing w:line="360" w:lineRule="auto"/>
        <w:ind w:firstLine="576"/>
        <w:rPr>
          <w:rFonts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snapToGrid w:val="0"/>
        <w:spacing w:line="360" w:lineRule="auto"/>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pPr>
        <w:snapToGrid w:val="0"/>
        <w:spacing w:line="360" w:lineRule="auto"/>
        <w:rPr>
          <w:rFonts w:ascii="宋体" w:hAnsi="宋体" w:cs="宋体"/>
          <w:kern w:val="0"/>
        </w:rPr>
      </w:pPr>
      <w:r>
        <w:rPr>
          <w:rFonts w:hint="eastAsia" w:ascii="宋体" w:hAnsi="宋体" w:cs="宋体"/>
          <w:kern w:val="0"/>
          <w:lang w:val="zh-CN"/>
        </w:rPr>
        <w:t>特此告知。</w:t>
      </w:r>
    </w:p>
    <w:p>
      <w:pPr>
        <w:pStyle w:val="152"/>
        <w:spacing w:line="360" w:lineRule="auto"/>
        <w:rPr>
          <w:rFonts w:hAnsi="宋体" w:cs="宋体"/>
          <w:kern w:val="0"/>
          <w:sz w:val="24"/>
          <w:lang w:val="zh-CN"/>
        </w:rPr>
      </w:pPr>
    </w:p>
    <w:p>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snapToGrid w:val="0"/>
        <w:spacing w:line="360" w:lineRule="auto"/>
        <w:rPr>
          <w:rFonts w:ascii="宋体" w:hAnsi="宋体" w:cs="宋体"/>
          <w:kern w:val="0"/>
          <w:lang w:val="zh-CN"/>
        </w:rPr>
      </w:pPr>
    </w:p>
    <w:p>
      <w:pPr>
        <w:pStyle w:val="24"/>
      </w:pPr>
    </w:p>
    <w:p>
      <w:pPr>
        <w:snapToGrid w:val="0"/>
        <w:spacing w:line="360" w:lineRule="auto"/>
        <w:jc w:val="left"/>
        <w:rPr>
          <w:rFonts w:ascii="宋体" w:hAnsi="宋体" w:cs="宋体"/>
          <w:kern w:val="0"/>
        </w:rPr>
      </w:pPr>
      <w:r>
        <w:rPr>
          <w:rFonts w:hint="eastAsia" w:ascii="宋体" w:hAnsi="宋体" w:cs="宋体"/>
          <w:kern w:val="0"/>
          <w:lang w:val="zh-CN"/>
        </w:rPr>
        <w:t>投标人名称(电子签名)：</w:t>
      </w:r>
    </w:p>
    <w:p>
      <w:pPr>
        <w:snapToGrid w:val="0"/>
        <w:spacing w:line="360" w:lineRule="auto"/>
        <w:rPr>
          <w:rFonts w:ascii="宋体" w:hAnsi="宋体" w:cs="宋体"/>
          <w:kern w:val="0"/>
          <w:lang w:val="zh-CN"/>
        </w:rPr>
      </w:pPr>
      <w:r>
        <w:rPr>
          <w:rFonts w:hint="eastAsia" w:ascii="宋体" w:hAnsi="宋体" w:cs="宋体"/>
          <w:kern w:val="0"/>
          <w:lang w:val="zh-CN"/>
        </w:rPr>
        <w:t xml:space="preserve">                                               签发日期：  年  月   日</w:t>
      </w:r>
    </w:p>
    <w:p>
      <w:pPr>
        <w:snapToGrid w:val="0"/>
        <w:spacing w:line="360" w:lineRule="auto"/>
        <w:rPr>
          <w:rFonts w:ascii="宋体" w:hAnsi="宋体" w:cs="宋体"/>
        </w:rPr>
      </w:pPr>
    </w:p>
    <w:p>
      <w:pPr>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snapToGrid w:val="0"/>
        <w:spacing w:line="360" w:lineRule="auto"/>
        <w:ind w:firstLine="576"/>
        <w:rPr>
          <w:rFonts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snapToGrid w:val="0"/>
        <w:spacing w:line="360" w:lineRule="auto"/>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pPr>
        <w:snapToGrid w:val="0"/>
        <w:spacing w:line="360" w:lineRule="auto"/>
        <w:rPr>
          <w:rFonts w:ascii="宋体" w:hAnsi="宋体" w:cs="宋体"/>
          <w:kern w:val="0"/>
        </w:rPr>
      </w:pPr>
      <w:r>
        <w:rPr>
          <w:rFonts w:hint="eastAsia" w:ascii="宋体" w:hAnsi="宋体" w:cs="宋体"/>
          <w:kern w:val="0"/>
          <w:lang w:val="zh-CN"/>
        </w:rPr>
        <w:t>特此告知。</w:t>
      </w:r>
    </w:p>
    <w:p>
      <w:pPr>
        <w:pStyle w:val="152"/>
        <w:spacing w:line="360" w:lineRule="auto"/>
        <w:rPr>
          <w:rFonts w:hAnsi="宋体" w:cs="宋体"/>
          <w:kern w:val="0"/>
          <w:sz w:val="24"/>
          <w:lang w:val="zh-CN"/>
        </w:rPr>
      </w:pPr>
    </w:p>
    <w:p>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jc w:val="center"/>
        <w:rPr>
          <w:rFonts w:ascii="宋体" w:hAnsi="宋体" w:cs="宋体"/>
          <w:b/>
          <w:kern w:val="0"/>
          <w:sz w:val="32"/>
          <w:szCs w:val="32"/>
        </w:rPr>
      </w:pPr>
    </w:p>
    <w:p>
      <w:pPr>
        <w:rPr>
          <w:rFonts w:ascii="宋体" w:hAnsi="宋体" w:cs="宋体"/>
        </w:rPr>
      </w:pPr>
    </w:p>
    <w:p>
      <w:pPr>
        <w:pStyle w:val="24"/>
      </w:pPr>
    </w:p>
    <w:p>
      <w:pPr>
        <w:snapToGrid w:val="0"/>
        <w:spacing w:line="360" w:lineRule="auto"/>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snapToGrid w:val="0"/>
        <w:spacing w:line="360" w:lineRule="auto"/>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snapToGrid w:val="0"/>
        <w:spacing w:line="360" w:lineRule="auto"/>
        <w:ind w:firstLine="4080" w:firstLineChars="1700"/>
        <w:rPr>
          <w:rFonts w:ascii="宋体" w:hAnsi="宋体" w:cs="宋体"/>
        </w:rPr>
      </w:pPr>
      <w:r>
        <w:rPr>
          <w:rFonts w:hint="eastAsia" w:ascii="宋体" w:hAnsi="宋体" w:cs="宋体"/>
          <w:kern w:val="0"/>
          <w:lang w:val="zh-CN"/>
        </w:rPr>
        <w:t>……</w:t>
      </w:r>
    </w:p>
    <w:p>
      <w:pPr>
        <w:snapToGrid w:val="0"/>
        <w:spacing w:line="360" w:lineRule="auto"/>
        <w:rPr>
          <w:rFonts w:ascii="宋体" w:hAnsi="宋体" w:cs="宋体"/>
          <w:kern w:val="0"/>
          <w:lang w:val="zh-CN"/>
        </w:rPr>
      </w:pPr>
      <w:r>
        <w:rPr>
          <w:rFonts w:hint="eastAsia" w:ascii="宋体" w:hAnsi="宋体" w:cs="宋体"/>
          <w:kern w:val="0"/>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pPr>
        <w:autoSpaceDE w:val="0"/>
        <w:autoSpaceDN w:val="0"/>
        <w:spacing w:line="360" w:lineRule="auto"/>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lang w:val="zh-CN"/>
        </w:rPr>
      </w:pPr>
    </w:p>
    <w:p>
      <w:pPr>
        <w:snapToGrid w:val="0"/>
        <w:spacing w:line="360" w:lineRule="auto"/>
        <w:ind w:firstLine="576"/>
        <w:jc w:val="center"/>
        <w:rPr>
          <w:rFonts w:ascii="宋体" w:hAnsi="宋体" w:cs="宋体"/>
          <w:kern w:val="0"/>
          <w:lang w:val="zh-CN"/>
        </w:rPr>
      </w:pPr>
      <w:r>
        <w:rPr>
          <w:rFonts w:hint="eastAsia" w:ascii="宋体" w:hAnsi="宋体" w:cs="宋体"/>
          <w:kern w:val="0"/>
          <w:lang w:val="zh-CN"/>
        </w:rPr>
        <w:t xml:space="preserve">                  投标人名称(电子签名)：                              </w:t>
      </w:r>
    </w:p>
    <w:p>
      <w:pPr>
        <w:spacing w:line="360" w:lineRule="auto"/>
        <w:jc w:val="center"/>
        <w:rPr>
          <w:rFonts w:ascii="宋体" w:hAnsi="宋体" w:cs="宋体"/>
          <w:kern w:val="0"/>
          <w:lang w:val="zh-CN"/>
        </w:rPr>
      </w:pPr>
      <w:r>
        <w:rPr>
          <w:rFonts w:hint="eastAsia" w:ascii="宋体" w:hAnsi="宋体" w:cs="宋体"/>
          <w:kern w:val="0"/>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pStyle w:val="3"/>
      </w:pPr>
      <w:r>
        <w:rPr>
          <w:rFonts w:hint="eastAsia"/>
        </w:rPr>
        <w:t>三、联合协议（如有）</w:t>
      </w:r>
    </w:p>
    <w:p>
      <w:pPr>
        <w:widowControl/>
        <w:spacing w:line="360" w:lineRule="auto"/>
        <w:ind w:firstLine="482" w:firstLineChars="200"/>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pStyle w:val="3"/>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pPr>
        <w:pStyle w:val="3"/>
      </w:pPr>
      <w:r>
        <w:rPr>
          <w:rFonts w:hint="eastAsia"/>
        </w:rPr>
        <w:t>四、分包意向协议（如有）</w:t>
      </w:r>
    </w:p>
    <w:p>
      <w:pPr>
        <w:widowControl/>
        <w:spacing w:line="360" w:lineRule="auto"/>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五、评标标准相应的商务技术资料</w:t>
      </w:r>
    </w:p>
    <w:p>
      <w:pPr>
        <w:snapToGrid w:val="0"/>
        <w:spacing w:line="360" w:lineRule="auto"/>
        <w:jc w:val="center"/>
        <w:rPr>
          <w:rFonts w:ascii="宋体" w:hAnsi="宋体" w:cs="宋体"/>
          <w:b/>
        </w:rPr>
      </w:pPr>
      <w:r>
        <w:rPr>
          <w:rFonts w:hint="eastAsia" w:ascii="宋体" w:hAnsi="宋体" w:cs="宋体"/>
          <w:b/>
        </w:rPr>
        <w:t>（按招标文件第四部分评标办法中评标标准提供资料。）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sectPr>
          <w:pgSz w:w="11905" w:h="16838"/>
          <w:pgMar w:top="1440" w:right="1797" w:bottom="1440" w:left="1797" w:header="851" w:footer="992" w:gutter="0"/>
          <w:cols w:space="0" w:num="1"/>
          <w:titlePg/>
          <w:docGrid w:linePitch="312" w:charSpace="0"/>
        </w:sectPr>
      </w:pPr>
    </w:p>
    <w:p>
      <w:pPr>
        <w:pStyle w:val="3"/>
      </w:pPr>
      <w:r>
        <w:rPr>
          <w:rFonts w:hint="eastAsia"/>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rPr>
            </w:pPr>
          </w:p>
          <w:p>
            <w:pPr>
              <w:spacing w:line="360" w:lineRule="auto"/>
              <w:jc w:val="center"/>
              <w:rPr>
                <w:rFonts w:ascii="宋体" w:hAnsi="宋体" w:cs="宋体"/>
                <w:b/>
              </w:rPr>
            </w:pPr>
            <w:r>
              <w:rPr>
                <w:rFonts w:hint="eastAsia" w:ascii="宋体" w:hAnsi="宋体" w:cs="宋体"/>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bl>
    <w:p/>
    <w:p>
      <w:pPr>
        <w:snapToGrid w:val="0"/>
        <w:spacing w:line="360" w:lineRule="auto"/>
        <w:ind w:firstLine="5160" w:firstLineChars="2150"/>
        <w:rPr>
          <w:rFonts w:ascii="宋体" w:hAnsi="宋体" w:cs="宋体"/>
          <w:kern w:val="0"/>
        </w:rPr>
      </w:pPr>
      <w:r>
        <w:rPr>
          <w:rFonts w:hint="eastAsia" w:ascii="宋体" w:hAnsi="宋体" w:cs="宋体"/>
          <w:kern w:val="0"/>
          <w:lang w:val="zh-CN"/>
        </w:rPr>
        <w:t>投标人名称(电子签名)：</w:t>
      </w:r>
    </w:p>
    <w:p>
      <w:pPr>
        <w:rPr>
          <w:rFonts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pPr>
        <w:rPr>
          <w:lang w:val="zh-CN"/>
        </w:rPr>
      </w:pPr>
    </w:p>
    <w:p>
      <w:pPr>
        <w:rPr>
          <w:rFonts w:ascii="宋体" w:hAnsi="宋体" w:cs="宋体"/>
          <w:kern w:val="0"/>
          <w:lang w:val="zh-CN"/>
        </w:rPr>
      </w:pPr>
    </w:p>
    <w:p>
      <w:pPr>
        <w:jc w:val="left"/>
        <w:rPr>
          <w:rFonts w:ascii="宋体" w:hAnsi="宋体" w:cs="宋体"/>
          <w:b/>
          <w:kern w:val="0"/>
          <w:sz w:val="32"/>
          <w:szCs w:val="32"/>
        </w:rPr>
      </w:pPr>
      <w:r>
        <w:rPr>
          <w:rFonts w:hint="eastAsia" w:ascii="宋体" w:hAnsi="宋体" w:cs="宋体"/>
        </w:rPr>
        <w:t>注：按本格式和要求提供。</w:t>
      </w:r>
    </w:p>
    <w:p>
      <w:pPr>
        <w:pStyle w:val="4"/>
        <w:sectPr>
          <w:pgSz w:w="11905" w:h="16838"/>
          <w:pgMar w:top="1440" w:right="1797" w:bottom="1440" w:left="1797" w:header="851" w:footer="992" w:gutter="0"/>
          <w:cols w:space="0" w:num="1"/>
          <w:titlePg/>
          <w:docGrid w:linePitch="312" w:charSpace="0"/>
        </w:sectPr>
      </w:pPr>
    </w:p>
    <w:p>
      <w:pPr>
        <w:pStyle w:val="3"/>
      </w:pPr>
      <w:bookmarkStart w:id="400" w:name="_Toc10001"/>
      <w:r>
        <w:rPr>
          <w:rFonts w:hint="eastAsia"/>
        </w:rPr>
        <w:t>七、商务偏离表</w:t>
      </w:r>
      <w:bookmarkEnd w:id="40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序号</w:t>
            </w:r>
          </w:p>
        </w:tc>
        <w:tc>
          <w:tcPr>
            <w:tcW w:w="3683" w:type="dxa"/>
          </w:tcPr>
          <w:p>
            <w:pPr>
              <w:spacing w:line="360" w:lineRule="auto"/>
              <w:jc w:val="center"/>
              <w:rPr>
                <w:rFonts w:ascii="宋体" w:hAnsi="宋体" w:cs="宋体"/>
                <w:b/>
              </w:rPr>
            </w:pPr>
            <w:r>
              <w:rPr>
                <w:rFonts w:hint="eastAsia" w:ascii="宋体" w:hAnsi="宋体" w:cs="宋体"/>
                <w:b/>
              </w:rPr>
              <w:t>招标文件要求</w:t>
            </w:r>
          </w:p>
        </w:tc>
        <w:tc>
          <w:tcPr>
            <w:tcW w:w="3546" w:type="dxa"/>
          </w:tcPr>
          <w:p>
            <w:pPr>
              <w:spacing w:line="360" w:lineRule="auto"/>
              <w:jc w:val="center"/>
              <w:rPr>
                <w:rFonts w:ascii="宋体" w:hAnsi="宋体" w:cs="宋体"/>
                <w:b/>
              </w:rPr>
            </w:pPr>
            <w:r>
              <w:rPr>
                <w:rFonts w:hint="eastAsia" w:ascii="宋体" w:hAnsi="宋体" w:cs="宋体"/>
                <w:b/>
              </w:rPr>
              <w:t>投标文件响应</w:t>
            </w:r>
          </w:p>
        </w:tc>
        <w:tc>
          <w:tcPr>
            <w:tcW w:w="1276" w:type="dxa"/>
          </w:tcPr>
          <w:p>
            <w:pPr>
              <w:spacing w:line="360" w:lineRule="auto"/>
              <w:jc w:val="center"/>
              <w:rPr>
                <w:rFonts w:ascii="宋体" w:hAnsi="宋体" w:cs="宋体"/>
                <w:b/>
              </w:rPr>
            </w:pPr>
            <w:r>
              <w:rPr>
                <w:rFonts w:hint="eastAsia" w:ascii="宋体" w:hAnsi="宋体" w:cs="宋体"/>
                <w:b/>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1</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2</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bl>
    <w:p>
      <w:pPr>
        <w:snapToGrid w:val="0"/>
        <w:spacing w:line="360" w:lineRule="auto"/>
        <w:jc w:val="left"/>
        <w:rPr>
          <w:rFonts w:ascii="宋体" w:hAnsi="宋体" w:cs="宋体"/>
        </w:rPr>
      </w:pPr>
      <w:r>
        <w:rPr>
          <w:rFonts w:hint="eastAsia" w:ascii="宋体" w:hAnsi="宋体" w:cs="宋体"/>
        </w:rPr>
        <w:t>1.投标人保证：除商务偏离表列出的偏离外，投标人响应招标文件的全部要求。</w:t>
      </w:r>
    </w:p>
    <w:p>
      <w:pPr>
        <w:snapToGrid w:val="0"/>
        <w:spacing w:line="360" w:lineRule="auto"/>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pPr>
        <w:snapToGrid w:val="0"/>
        <w:spacing w:line="360" w:lineRule="auto"/>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
      <w:pPr>
        <w:snapToGrid w:val="0"/>
        <w:spacing w:line="360" w:lineRule="auto"/>
        <w:ind w:firstLine="5160" w:firstLineChars="2150"/>
        <w:rPr>
          <w:rFonts w:ascii="宋体" w:hAnsi="宋体" w:cs="宋体"/>
          <w:kern w:val="0"/>
        </w:rPr>
      </w:pPr>
      <w:r>
        <w:rPr>
          <w:rFonts w:hint="eastAsia" w:ascii="宋体" w:hAnsi="宋体" w:cs="宋体"/>
          <w:kern w:val="0"/>
          <w:lang w:val="zh-CN"/>
        </w:rPr>
        <w:t>投标人名称(电子签名)：</w:t>
      </w:r>
    </w:p>
    <w:p>
      <w:pPr>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pPr>
        <w:pStyle w:val="3"/>
      </w:pPr>
      <w:r>
        <w:rPr>
          <w:rFonts w:hint="eastAsia"/>
        </w:rPr>
        <w:t>八、技术偏离表</w:t>
      </w:r>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序号</w:t>
            </w:r>
          </w:p>
        </w:tc>
        <w:tc>
          <w:tcPr>
            <w:tcW w:w="3683" w:type="dxa"/>
          </w:tcPr>
          <w:p>
            <w:pPr>
              <w:spacing w:line="360" w:lineRule="auto"/>
              <w:jc w:val="center"/>
              <w:rPr>
                <w:rFonts w:ascii="宋体" w:hAnsi="宋体" w:cs="宋体"/>
                <w:b/>
              </w:rPr>
            </w:pPr>
            <w:r>
              <w:rPr>
                <w:rFonts w:hint="eastAsia" w:ascii="宋体" w:hAnsi="宋体" w:cs="宋体"/>
                <w:b/>
              </w:rPr>
              <w:t>招标文件要求</w:t>
            </w:r>
          </w:p>
        </w:tc>
        <w:tc>
          <w:tcPr>
            <w:tcW w:w="3546" w:type="dxa"/>
          </w:tcPr>
          <w:p>
            <w:pPr>
              <w:spacing w:line="360" w:lineRule="auto"/>
              <w:jc w:val="center"/>
              <w:rPr>
                <w:rFonts w:ascii="宋体" w:hAnsi="宋体" w:cs="宋体"/>
                <w:b/>
              </w:rPr>
            </w:pPr>
            <w:r>
              <w:rPr>
                <w:rFonts w:hint="eastAsia" w:ascii="宋体" w:hAnsi="宋体" w:cs="宋体"/>
                <w:b/>
              </w:rPr>
              <w:t>投标文件响应</w:t>
            </w:r>
          </w:p>
        </w:tc>
        <w:tc>
          <w:tcPr>
            <w:tcW w:w="1276" w:type="dxa"/>
          </w:tcPr>
          <w:p>
            <w:pPr>
              <w:spacing w:line="360" w:lineRule="auto"/>
              <w:jc w:val="center"/>
              <w:rPr>
                <w:rFonts w:ascii="宋体" w:hAnsi="宋体" w:cs="宋体"/>
                <w:b/>
              </w:rPr>
            </w:pPr>
            <w:r>
              <w:rPr>
                <w:rFonts w:hint="eastAsia" w:ascii="宋体" w:hAnsi="宋体" w:cs="宋体"/>
                <w:b/>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1</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2</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bl>
    <w:p>
      <w:pPr>
        <w:snapToGrid w:val="0"/>
        <w:spacing w:line="360" w:lineRule="auto"/>
        <w:jc w:val="left"/>
        <w:rPr>
          <w:rFonts w:ascii="宋体" w:hAnsi="宋体" w:cs="宋体"/>
        </w:rPr>
      </w:pPr>
      <w:r>
        <w:rPr>
          <w:rFonts w:hint="eastAsia" w:ascii="宋体" w:hAnsi="宋体" w:cs="宋体"/>
        </w:rPr>
        <w:t>1.投标人保证：除技术偏离表列出的偏离外，投标人响应招标文件的全部要求。</w:t>
      </w:r>
    </w:p>
    <w:p>
      <w:pPr>
        <w:snapToGrid w:val="0"/>
        <w:spacing w:line="360" w:lineRule="auto"/>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pPr>
        <w:snapToGrid w:val="0"/>
        <w:spacing w:line="360" w:lineRule="auto"/>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
      <w:pPr>
        <w:snapToGrid w:val="0"/>
        <w:spacing w:line="360" w:lineRule="auto"/>
        <w:ind w:firstLine="5160" w:firstLineChars="2150"/>
        <w:rPr>
          <w:rFonts w:ascii="宋体" w:hAnsi="宋体" w:cs="宋体"/>
          <w:kern w:val="0"/>
        </w:rPr>
      </w:pPr>
      <w:r>
        <w:rPr>
          <w:rFonts w:hint="eastAsia" w:ascii="宋体" w:hAnsi="宋体" w:cs="宋体"/>
          <w:kern w:val="0"/>
          <w:lang w:val="zh-CN"/>
        </w:rPr>
        <w:t>投标人名称(电子签名)：</w:t>
      </w:r>
    </w:p>
    <w:p>
      <w:pPr>
        <w:rPr>
          <w:rFonts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pPr>
        <w:rPr>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pPr>
        <w:pStyle w:val="3"/>
        <w:rPr>
          <w:rFonts w:ascii="宋体" w:hAnsi="宋体" w:cs="宋体"/>
          <w:kern w:val="0"/>
          <w:sz w:val="32"/>
          <w:szCs w:val="32"/>
        </w:rPr>
      </w:pPr>
      <w:r>
        <w:rPr>
          <w:rFonts w:hint="eastAsia" w:ascii="宋体" w:hAnsi="宋体" w:cs="宋体"/>
          <w:sz w:val="32"/>
          <w:szCs w:val="32"/>
        </w:rPr>
        <w:t>九</w:t>
      </w:r>
      <w:r>
        <w:rPr>
          <w:rFonts w:hint="eastAsia" w:ascii="宋体" w:hAnsi="宋体" w:cs="宋体"/>
          <w:kern w:val="0"/>
          <w:sz w:val="32"/>
          <w:szCs w:val="32"/>
        </w:rPr>
        <w:t>、</w:t>
      </w:r>
      <w:r>
        <w:rPr>
          <w:rFonts w:hint="eastAsia" w:ascii="宋体" w:hAnsi="宋体" w:cs="宋体"/>
          <w:kern w:val="0"/>
          <w:sz w:val="32"/>
          <w:szCs w:val="32"/>
          <w:lang w:val="zh-CN"/>
        </w:rPr>
        <w:t>政府采购供应商廉洁自律承诺书</w:t>
      </w:r>
    </w:p>
    <w:p>
      <w:pPr>
        <w:snapToGrid w:val="0"/>
        <w:spacing w:line="360" w:lineRule="auto"/>
        <w:rPr>
          <w:rFonts w:ascii="宋体" w:hAnsi="宋体" w:cs="宋体"/>
        </w:rPr>
      </w:pPr>
    </w:p>
    <w:p>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pPr>
        <w:autoSpaceDE w:val="0"/>
        <w:autoSpaceDN w:val="0"/>
        <w:spacing w:line="360" w:lineRule="auto"/>
        <w:ind w:left="550" w:leftChars="229"/>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pPr>
        <w:autoSpaceDE w:val="0"/>
        <w:autoSpaceDN w:val="0"/>
        <w:spacing w:line="360" w:lineRule="auto"/>
        <w:ind w:left="550" w:leftChars="229"/>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w:t>
      </w:r>
    </w:p>
    <w:p>
      <w:pPr>
        <w:autoSpaceDE w:val="0"/>
        <w:autoSpaceDN w:val="0"/>
        <w:spacing w:line="360" w:lineRule="auto"/>
        <w:jc w:val="left"/>
        <w:rPr>
          <w:rFonts w:ascii="宋体" w:hAnsi="宋体" w:cs="宋体"/>
          <w:kern w:val="0"/>
          <w:lang w:val="zh-CN"/>
        </w:rPr>
      </w:pPr>
      <w:r>
        <w:rPr>
          <w:rFonts w:hint="eastAsia" w:ascii="宋体" w:hAnsi="宋体" w:cs="宋体"/>
          <w:kern w:val="0"/>
          <w:lang w:val="zh-CN"/>
        </w:rPr>
        <w:t>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宋体"/>
          <w:kern w:val="0"/>
          <w:lang w:val="en-US" w:eastAsia="zh-CN"/>
        </w:rPr>
        <w:t>同级</w:t>
      </w:r>
      <w:r>
        <w:rPr>
          <w:rFonts w:hint="eastAsia" w:ascii="宋体" w:hAnsi="宋体" w:cs="宋体"/>
          <w:kern w:val="0"/>
          <w:lang w:val="zh-CN"/>
        </w:rPr>
        <w:t>财政</w:t>
      </w:r>
      <w:r>
        <w:rPr>
          <w:rFonts w:hint="eastAsia" w:ascii="宋体" w:hAnsi="宋体" w:cs="宋体"/>
          <w:kern w:val="0"/>
          <w:lang w:val="en-US" w:eastAsia="zh-CN"/>
        </w:rPr>
        <w:t>部门</w:t>
      </w:r>
      <w:r>
        <w:rPr>
          <w:rFonts w:hint="eastAsia" w:ascii="宋体" w:hAnsi="宋体" w:cs="宋体"/>
          <w:kern w:val="0"/>
          <w:lang w:val="zh-CN"/>
        </w:rPr>
        <w:t>。由此引起的相应损失均由我单位承担。</w:t>
      </w:r>
    </w:p>
    <w:p>
      <w:pPr>
        <w:autoSpaceDE w:val="0"/>
        <w:autoSpaceDN w:val="0"/>
        <w:spacing w:line="360" w:lineRule="auto"/>
        <w:ind w:left="2"/>
        <w:jc w:val="left"/>
        <w:rPr>
          <w:rFonts w:ascii="宋体" w:hAnsi="宋体" w:cs="宋体"/>
          <w:kern w:val="0"/>
          <w:lang w:val="zh-CN"/>
        </w:rPr>
      </w:pPr>
    </w:p>
    <w:p>
      <w:pPr>
        <w:autoSpaceDE w:val="0"/>
        <w:autoSpaceDN w:val="0"/>
        <w:spacing w:line="360" w:lineRule="auto"/>
        <w:ind w:left="2"/>
        <w:jc w:val="left"/>
        <w:rPr>
          <w:rFonts w:ascii="宋体" w:hAnsi="宋体" w:cs="宋体"/>
          <w:kern w:val="0"/>
          <w:lang w:val="zh-CN"/>
        </w:rPr>
      </w:pPr>
    </w:p>
    <w:p>
      <w:pPr>
        <w:autoSpaceDE w:val="0"/>
        <w:autoSpaceDN w:val="0"/>
        <w:spacing w:line="360" w:lineRule="auto"/>
        <w:ind w:left="2"/>
        <w:jc w:val="left"/>
        <w:rPr>
          <w:rFonts w:ascii="宋体" w:hAnsi="宋体" w:cs="宋体"/>
          <w:kern w:val="0"/>
          <w:lang w:val="zh-CN"/>
        </w:rPr>
      </w:pPr>
    </w:p>
    <w:p>
      <w:pPr>
        <w:autoSpaceDE w:val="0"/>
        <w:autoSpaceDN w:val="0"/>
        <w:spacing w:line="360" w:lineRule="auto"/>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spacing w:line="360" w:lineRule="auto"/>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spacing w:line="360" w:lineRule="auto"/>
        <w:jc w:val="center"/>
        <w:rPr>
          <w:rFonts w:ascii="宋体" w:hAnsi="宋体" w:cs="宋体"/>
          <w:b/>
          <w:bCs/>
        </w:rPr>
      </w:pPr>
    </w:p>
    <w:p>
      <w:pPr>
        <w:spacing w:line="360" w:lineRule="auto"/>
        <w:ind w:right="420"/>
        <w:rPr>
          <w:rFonts w:ascii="宋体" w:hAnsi="宋体" w:cs="宋体"/>
        </w:rPr>
      </w:pPr>
      <w:r>
        <w:rPr>
          <w:rFonts w:hint="eastAsia" w:ascii="宋体" w:hAnsi="宋体" w:cs="宋体"/>
        </w:rPr>
        <w:t>注：按本格式和要求提供。</w:t>
      </w:r>
    </w:p>
    <w:p>
      <w:pPr>
        <w:spacing w:line="360" w:lineRule="auto"/>
        <w:jc w:val="center"/>
        <w:rPr>
          <w:rFonts w:ascii="宋体" w:hAnsi="宋体" w:cs="宋体"/>
          <w:b/>
          <w:bCs/>
        </w:rPr>
        <w:sectPr>
          <w:pgSz w:w="11905" w:h="16838"/>
          <w:pgMar w:top="1440" w:right="1797" w:bottom="1440" w:left="1797" w:header="851" w:footer="992" w:gutter="0"/>
          <w:cols w:space="0" w:num="1"/>
          <w:titlePg/>
          <w:docGrid w:linePitch="312" w:charSpace="0"/>
        </w:sectPr>
      </w:pPr>
    </w:p>
    <w:p>
      <w:pPr>
        <w:pStyle w:val="3"/>
      </w:pPr>
      <w:r>
        <w:rPr>
          <w:rFonts w:hint="eastAsia"/>
        </w:rPr>
        <w:t>十、代理服务费支付承诺书</w:t>
      </w:r>
    </w:p>
    <w:p>
      <w:pPr>
        <w:snapToGrid w:val="0"/>
        <w:spacing w:before="50" w:after="50" w:line="360" w:lineRule="auto"/>
        <w:rPr>
          <w:spacing w:val="20"/>
          <w:u w:val="single"/>
        </w:rPr>
      </w:pPr>
    </w:p>
    <w:p>
      <w:pPr>
        <w:snapToGrid w:val="0"/>
        <w:spacing w:before="50" w:after="50" w:line="360" w:lineRule="auto"/>
        <w:rPr>
          <w:spacing w:val="20"/>
        </w:rPr>
      </w:pPr>
      <w:r>
        <w:rPr>
          <w:rFonts w:hAnsi="宋体"/>
        </w:rPr>
        <w:t>致</w:t>
      </w:r>
      <w:r>
        <w:rPr>
          <w:rFonts w:hint="eastAsia" w:hAnsi="宋体"/>
        </w:rPr>
        <w:t>浙江信镧建设工程咨询有限公司</w:t>
      </w:r>
      <w:r>
        <w:rPr>
          <w:rFonts w:hAnsi="宋体"/>
        </w:rPr>
        <w:t>：</w:t>
      </w:r>
    </w:p>
    <w:p>
      <w:pPr>
        <w:snapToGrid w:val="0"/>
        <w:spacing w:before="50" w:after="50" w:line="360" w:lineRule="auto"/>
        <w:ind w:firstLine="630"/>
        <w:rPr>
          <w:rFonts w:hAnsi="宋体"/>
        </w:rPr>
      </w:pPr>
      <w:r>
        <w:rPr>
          <w:rFonts w:hAnsi="宋体"/>
        </w:rPr>
        <w:t>我公司承诺</w:t>
      </w:r>
      <w:r>
        <w:rPr>
          <w:rFonts w:hint="eastAsia" w:hAnsi="宋体"/>
        </w:rPr>
        <w:t>，</w:t>
      </w:r>
      <w:r>
        <w:rPr>
          <w:rFonts w:hAnsi="宋体"/>
        </w:rPr>
        <w:t>如</w:t>
      </w:r>
      <w:r>
        <w:rPr>
          <w:rFonts w:hint="eastAsia" w:hAnsi="宋体"/>
        </w:rPr>
        <w:t>项目（项目编号：）</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w:t>
      </w:r>
    </w:p>
    <w:p>
      <w:pPr>
        <w:snapToGrid w:val="0"/>
        <w:spacing w:before="50" w:after="50" w:line="360" w:lineRule="auto"/>
        <w:ind w:firstLine="63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napToGrid w:val="0"/>
              <w:spacing w:before="50" w:after="50" w:line="360" w:lineRule="auto"/>
              <w:jc w:val="center"/>
              <w:rPr>
                <w:rFonts w:hAnsi="宋体"/>
              </w:rPr>
            </w:pPr>
            <w:r>
              <w:rPr>
                <w:rFonts w:hint="eastAsia" w:hAnsi="宋体"/>
              </w:rPr>
              <w:t>开票信息</w:t>
            </w:r>
          </w:p>
        </w:tc>
        <w:tc>
          <w:tcPr>
            <w:tcW w:w="3433" w:type="dxa"/>
            <w:vAlign w:val="center"/>
          </w:tcPr>
          <w:p>
            <w:pPr>
              <w:snapToGrid w:val="0"/>
              <w:spacing w:before="50" w:after="50" w:line="360" w:lineRule="auto"/>
              <w:jc w:val="left"/>
              <w:rPr>
                <w:rFonts w:hAnsi="宋体"/>
              </w:rPr>
            </w:pPr>
            <w:r>
              <w:rPr>
                <w:rFonts w:hint="eastAsia" w:hAnsi="宋体"/>
              </w:rPr>
              <w:t>发票抬头：</w:t>
            </w:r>
          </w:p>
        </w:tc>
        <w:tc>
          <w:tcPr>
            <w:tcW w:w="3147" w:type="dxa"/>
            <w:vAlign w:val="center"/>
          </w:tcPr>
          <w:p>
            <w:pPr>
              <w:snapToGrid w:val="0"/>
              <w:spacing w:before="50" w:after="50" w:line="360" w:lineRule="auto"/>
              <w:jc w:val="left"/>
              <w:rPr>
                <w:rFonts w:hAnsi="宋体"/>
              </w:rPr>
            </w:pPr>
            <w:r>
              <w:rPr>
                <w:rFonts w:hint="eastAsia" w:hAnsi="宋体"/>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napToGrid w:val="0"/>
              <w:spacing w:before="50" w:after="50" w:line="360" w:lineRule="auto"/>
              <w:jc w:val="center"/>
              <w:rPr>
                <w:rFonts w:hAnsi="宋体"/>
              </w:rPr>
            </w:pPr>
          </w:p>
        </w:tc>
        <w:tc>
          <w:tcPr>
            <w:tcW w:w="3433" w:type="dxa"/>
            <w:vAlign w:val="center"/>
          </w:tcPr>
          <w:p>
            <w:pPr>
              <w:snapToGrid w:val="0"/>
              <w:spacing w:before="50" w:after="50" w:line="360" w:lineRule="auto"/>
              <w:jc w:val="left"/>
              <w:rPr>
                <w:rFonts w:hAnsi="宋体"/>
              </w:rPr>
            </w:pPr>
            <w:r>
              <w:rPr>
                <w:rFonts w:hint="eastAsia" w:hAnsi="宋体"/>
              </w:rPr>
              <w:t>地址：</w:t>
            </w:r>
          </w:p>
        </w:tc>
        <w:tc>
          <w:tcPr>
            <w:tcW w:w="3147" w:type="dxa"/>
            <w:vAlign w:val="center"/>
          </w:tcPr>
          <w:p>
            <w:pPr>
              <w:snapToGrid w:val="0"/>
              <w:spacing w:before="50" w:after="50" w:line="360" w:lineRule="auto"/>
              <w:jc w:val="left"/>
              <w:rPr>
                <w:rFonts w:hAnsi="宋体"/>
              </w:rPr>
            </w:pPr>
            <w:r>
              <w:rPr>
                <w:rFonts w:hint="eastAsia" w:hAnsi="宋体"/>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napToGrid w:val="0"/>
              <w:spacing w:before="50" w:after="50" w:line="360" w:lineRule="auto"/>
              <w:jc w:val="center"/>
              <w:rPr>
                <w:rFonts w:hAnsi="宋体"/>
              </w:rPr>
            </w:pPr>
          </w:p>
        </w:tc>
        <w:tc>
          <w:tcPr>
            <w:tcW w:w="3433" w:type="dxa"/>
            <w:vAlign w:val="center"/>
          </w:tcPr>
          <w:p>
            <w:pPr>
              <w:snapToGrid w:val="0"/>
              <w:spacing w:before="50" w:after="50" w:line="360" w:lineRule="auto"/>
              <w:jc w:val="left"/>
              <w:rPr>
                <w:rFonts w:hAnsi="宋体"/>
              </w:rPr>
            </w:pPr>
            <w:r>
              <w:rPr>
                <w:rFonts w:hint="eastAsia" w:hAnsi="宋体"/>
              </w:rPr>
              <w:t>税号：</w:t>
            </w:r>
          </w:p>
        </w:tc>
        <w:tc>
          <w:tcPr>
            <w:tcW w:w="3147" w:type="dxa"/>
            <w:vAlign w:val="center"/>
          </w:tcPr>
          <w:p>
            <w:pPr>
              <w:snapToGrid w:val="0"/>
              <w:spacing w:before="50" w:after="50" w:line="360" w:lineRule="auto"/>
              <w:jc w:val="left"/>
              <w:rPr>
                <w:rFonts w:hAnsi="宋体"/>
              </w:rPr>
            </w:pPr>
            <w:r>
              <w:rPr>
                <w:rFonts w:hint="eastAsia"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napToGrid w:val="0"/>
              <w:spacing w:before="50" w:after="50" w:line="360" w:lineRule="auto"/>
              <w:jc w:val="center"/>
              <w:rPr>
                <w:rFonts w:hAnsi="宋体"/>
              </w:rPr>
            </w:pPr>
            <w:r>
              <w:rPr>
                <w:rFonts w:hint="eastAsia" w:hAnsi="宋体"/>
              </w:rPr>
              <w:t>联系方式</w:t>
            </w:r>
          </w:p>
        </w:tc>
        <w:tc>
          <w:tcPr>
            <w:tcW w:w="3433" w:type="dxa"/>
            <w:vAlign w:val="center"/>
          </w:tcPr>
          <w:p>
            <w:pPr>
              <w:snapToGrid w:val="0"/>
              <w:spacing w:before="50" w:after="50" w:line="360" w:lineRule="auto"/>
              <w:jc w:val="left"/>
              <w:rPr>
                <w:rFonts w:hAnsi="宋体"/>
              </w:rPr>
            </w:pPr>
            <w:r>
              <w:rPr>
                <w:rFonts w:hint="eastAsia" w:hAnsi="宋体"/>
              </w:rPr>
              <w:t>联系人：</w:t>
            </w:r>
          </w:p>
        </w:tc>
        <w:tc>
          <w:tcPr>
            <w:tcW w:w="3147" w:type="dxa"/>
            <w:vAlign w:val="center"/>
          </w:tcPr>
          <w:p>
            <w:pPr>
              <w:snapToGrid w:val="0"/>
              <w:spacing w:before="50" w:after="50" w:line="360" w:lineRule="auto"/>
              <w:jc w:val="left"/>
              <w:rPr>
                <w:rFonts w:hAnsi="宋体"/>
              </w:rPr>
            </w:pPr>
            <w:r>
              <w:rPr>
                <w:rFonts w:hint="eastAsia"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napToGrid w:val="0"/>
              <w:spacing w:before="50" w:after="50" w:line="360" w:lineRule="auto"/>
              <w:jc w:val="center"/>
              <w:rPr>
                <w:rFonts w:hAnsi="宋体"/>
              </w:rPr>
            </w:pPr>
          </w:p>
        </w:tc>
        <w:tc>
          <w:tcPr>
            <w:tcW w:w="3433" w:type="dxa"/>
            <w:vAlign w:val="center"/>
          </w:tcPr>
          <w:p>
            <w:pPr>
              <w:snapToGrid w:val="0"/>
              <w:spacing w:before="50" w:after="50" w:line="360" w:lineRule="auto"/>
              <w:jc w:val="left"/>
              <w:rPr>
                <w:rFonts w:hAnsi="宋体"/>
              </w:rPr>
            </w:pPr>
            <w:r>
              <w:rPr>
                <w:rFonts w:hint="eastAsia" w:hAnsi="宋体"/>
              </w:rPr>
              <w:t>邮箱：</w:t>
            </w:r>
          </w:p>
        </w:tc>
        <w:tc>
          <w:tcPr>
            <w:tcW w:w="3147" w:type="dxa"/>
            <w:vAlign w:val="center"/>
          </w:tcPr>
          <w:p>
            <w:pPr>
              <w:snapToGrid w:val="0"/>
              <w:spacing w:before="50" w:after="50" w:line="360" w:lineRule="auto"/>
              <w:jc w:val="lef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pPr>
              <w:snapToGrid w:val="0"/>
              <w:spacing w:before="50" w:after="50" w:line="360" w:lineRule="auto"/>
              <w:jc w:val="center"/>
              <w:rPr>
                <w:rFonts w:hAnsi="宋体"/>
              </w:rPr>
            </w:pPr>
            <w:r>
              <w:rPr>
                <w:rFonts w:hint="eastAsia" w:hAnsi="宋体"/>
              </w:rPr>
              <w:t>需开票类型</w:t>
            </w:r>
          </w:p>
        </w:tc>
        <w:tc>
          <w:tcPr>
            <w:tcW w:w="6580" w:type="dxa"/>
            <w:gridSpan w:val="2"/>
          </w:tcPr>
          <w:p>
            <w:pPr>
              <w:snapToGrid w:val="0"/>
              <w:spacing w:before="50" w:after="50" w:line="360" w:lineRule="auto"/>
              <w:jc w:val="left"/>
              <w:rPr>
                <w:rFonts w:hAnsi="宋体"/>
              </w:rPr>
            </w:pPr>
            <w:r>
              <w:rPr>
                <w:rFonts w:hint="eastAsia" w:hAnsi="宋体"/>
              </w:rPr>
              <w:t>请在括号里打勾选择：增值税普票（）增值税专票（）</w:t>
            </w:r>
          </w:p>
          <w:p>
            <w:pPr>
              <w:snapToGrid w:val="0"/>
              <w:spacing w:before="50" w:after="50" w:line="360" w:lineRule="auto"/>
              <w:rPr>
                <w:rFonts w:hAnsi="宋体"/>
              </w:rPr>
            </w:pPr>
            <w:r>
              <w:rPr>
                <w:rFonts w:hint="eastAsia" w:hAnsi="宋体"/>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vAlign w:val="center"/>
          </w:tcPr>
          <w:p>
            <w:pPr>
              <w:snapToGrid w:val="0"/>
              <w:spacing w:before="50" w:after="50" w:line="360" w:lineRule="auto"/>
              <w:jc w:val="center"/>
              <w:rPr>
                <w:rFonts w:hAnsi="宋体"/>
              </w:rPr>
            </w:pPr>
            <w:r>
              <w:rPr>
                <w:rFonts w:hint="eastAsia" w:hAnsi="宋体"/>
              </w:rPr>
              <w:t>发票是否需邮寄（仅限增值税专票）</w:t>
            </w:r>
          </w:p>
        </w:tc>
        <w:tc>
          <w:tcPr>
            <w:tcW w:w="6580" w:type="dxa"/>
            <w:gridSpan w:val="2"/>
          </w:tcPr>
          <w:p>
            <w:pPr>
              <w:snapToGrid w:val="0"/>
              <w:spacing w:before="50" w:after="50" w:line="360" w:lineRule="auto"/>
              <w:jc w:val="left"/>
              <w:rPr>
                <w:rFonts w:hAnsi="宋体"/>
              </w:rPr>
            </w:pPr>
            <w:r>
              <w:rPr>
                <w:rFonts w:hint="eastAsia" w:hAnsi="宋体"/>
              </w:rPr>
              <w:t>请在括号里打勾选择：是（）否（）</w:t>
            </w:r>
          </w:p>
          <w:p>
            <w:pPr>
              <w:snapToGrid w:val="0"/>
              <w:spacing w:before="50" w:after="50" w:line="360" w:lineRule="auto"/>
              <w:jc w:val="left"/>
              <w:rPr>
                <w:rFonts w:hAnsi="宋体"/>
              </w:rPr>
            </w:pPr>
            <w:r>
              <w:rPr>
                <w:rFonts w:hint="eastAsia" w:hAnsi="宋体"/>
              </w:rPr>
              <w:t>备注：需邮寄发票的，邮费到付。（邮寄地址：，联系人：，联系号码：）</w:t>
            </w:r>
          </w:p>
        </w:tc>
      </w:tr>
    </w:tbl>
    <w:p>
      <w:pPr>
        <w:snapToGrid w:val="0"/>
        <w:spacing w:before="50" w:after="50" w:line="360" w:lineRule="auto"/>
        <w:ind w:firstLine="630"/>
      </w:pPr>
    </w:p>
    <w:p>
      <w:pPr>
        <w:snapToGrid w:val="0"/>
        <w:spacing w:line="360" w:lineRule="auto"/>
        <w:jc w:val="center"/>
        <w:rPr>
          <w:szCs w:val="20"/>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pPr>
        <w:snapToGrid w:val="0"/>
        <w:spacing w:before="50" w:after="50" w:line="360" w:lineRule="auto"/>
        <w:jc w:val="center"/>
        <w:rPr>
          <w:rFonts w:hAnsi="宋体"/>
        </w:rPr>
      </w:pPr>
      <w:r>
        <w:rPr>
          <w:rFonts w:hAnsi="宋体"/>
        </w:rPr>
        <w:t>承诺日期：</w:t>
      </w:r>
      <w:r>
        <w:t>_____</w:t>
      </w:r>
      <w:r>
        <w:rPr>
          <w:rFonts w:hAnsi="宋体"/>
        </w:rPr>
        <w:t>年</w:t>
      </w:r>
      <w:r>
        <w:t>___</w:t>
      </w:r>
      <w:r>
        <w:rPr>
          <w:rFonts w:hAnsi="宋体"/>
        </w:rPr>
        <w:t>月</w:t>
      </w:r>
      <w:r>
        <w:t>___</w:t>
      </w:r>
      <w:r>
        <w:rPr>
          <w:rFonts w:hAnsi="宋体"/>
        </w:rPr>
        <w:t>日</w:t>
      </w:r>
    </w:p>
    <w:p>
      <w:pPr>
        <w:snapToGrid w:val="0"/>
        <w:spacing w:before="50" w:after="50" w:line="360" w:lineRule="auto"/>
        <w:rPr>
          <w:rFonts w:hAnsi="宋体"/>
        </w:rPr>
      </w:pPr>
    </w:p>
    <w:p>
      <w:pPr>
        <w:pStyle w:val="3"/>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pPr>
        <w:pStyle w:val="3"/>
      </w:pPr>
      <w:r>
        <w:rPr>
          <w:rFonts w:hint="eastAsia"/>
        </w:rPr>
        <w:t>报价文件部分</w:t>
      </w:r>
    </w:p>
    <w:p>
      <w:pPr>
        <w:jc w:val="center"/>
        <w:rPr>
          <w:b/>
          <w:bCs/>
          <w:sz w:val="36"/>
          <w:szCs w:val="36"/>
        </w:rPr>
      </w:pPr>
      <w:r>
        <w:rPr>
          <w:rFonts w:hint="eastAsia"/>
          <w:b/>
          <w:bCs/>
          <w:sz w:val="36"/>
          <w:szCs w:val="36"/>
        </w:rPr>
        <w:t>目录</w:t>
      </w:r>
    </w:p>
    <w:p/>
    <w:p>
      <w:pPr>
        <w:snapToGrid w:val="0"/>
        <w:spacing w:line="360" w:lineRule="auto"/>
        <w:rPr>
          <w:rFonts w:ascii="宋体" w:hAnsi="宋体" w:cs="宋体"/>
        </w:rPr>
      </w:pPr>
      <w:r>
        <w:rPr>
          <w:rFonts w:hint="eastAsia" w:ascii="宋体" w:hAnsi="宋体" w:cs="宋体"/>
        </w:rPr>
        <w:t>（1）开标一览表（报价表）…………………………………………………（页码）</w:t>
      </w:r>
    </w:p>
    <w:p>
      <w:pPr>
        <w:snapToGrid w:val="0"/>
        <w:spacing w:line="360" w:lineRule="auto"/>
        <w:rPr>
          <w:rFonts w:ascii="宋体" w:hAnsi="宋体" w:cs="宋体"/>
        </w:rPr>
      </w:pPr>
      <w:r>
        <w:rPr>
          <w:rFonts w:hint="eastAsia" w:ascii="宋体" w:hAnsi="宋体" w:cs="宋体"/>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3"/>
      </w:pPr>
      <w:r>
        <w:rPr>
          <w:rFonts w:hint="eastAsia"/>
        </w:rPr>
        <w:t>一、开标一览表（报价表）</w:t>
      </w:r>
    </w:p>
    <w:p>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snapToGrid w:val="0"/>
        <w:spacing w:line="360" w:lineRule="auto"/>
        <w:ind w:firstLine="482"/>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pPr>
        <w:snapToGrid w:val="0"/>
        <w:spacing w:line="360" w:lineRule="auto"/>
        <w:ind w:left="480"/>
        <w:jc w:val="center"/>
        <w:rPr>
          <w:rFonts w:ascii="宋体" w:hAnsi="宋体" w:cs="宋体"/>
          <w:b/>
          <w:kern w:val="0"/>
          <w:lang w:val="zh-CN"/>
        </w:rPr>
      </w:pPr>
      <w:r>
        <w:rPr>
          <w:rFonts w:hint="eastAsia" w:ascii="宋体" w:hAnsi="宋体" w:cs="宋体"/>
          <w:b/>
          <w:kern w:val="0"/>
          <w:lang w:val="zh-CN"/>
        </w:rPr>
        <w:t>开标一览表（报价表）</w:t>
      </w:r>
    </w:p>
    <w:p>
      <w:pPr>
        <w:adjustRightInd/>
        <w:snapToGrid/>
        <w:spacing w:line="360" w:lineRule="auto"/>
        <w:ind w:left="-2" w:leftChars="-1" w:firstLine="0" w:firstLineChars="0"/>
        <w:rPr>
          <w:rFonts w:hint="eastAsia" w:ascii="宋体" w:hAnsi="宋体" w:eastAsia="宋体" w:cs="宋体"/>
          <w:kern w:val="0"/>
          <w:sz w:val="24"/>
          <w:szCs w:val="24"/>
          <w:lang w:val="zh-CN"/>
        </w:rPr>
      </w:pPr>
      <w:r>
        <w:rPr>
          <w:rFonts w:hint="eastAsia" w:ascii="宋体" w:hAnsi="宋体" w:eastAsia="宋体" w:cs="宋体"/>
          <w:spacing w:val="0"/>
          <w:kern w:val="0"/>
          <w:sz w:val="24"/>
          <w:szCs w:val="24"/>
          <w:lang w:val="zh-CN"/>
        </w:rPr>
        <w:t xml:space="preserve">项目名称：                                 采购编号：            </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086"/>
        <w:gridCol w:w="3726"/>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388" w:type="pct"/>
            <w:vAlign w:val="center"/>
          </w:tcPr>
          <w:p>
            <w:pPr>
              <w:spacing w:line="360" w:lineRule="auto"/>
              <w:ind w:left="-2" w:leftChars="-1" w:firstLine="0" w:firstLineChars="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1223" w:type="pct"/>
            <w:vAlign w:val="center"/>
          </w:tcPr>
          <w:p>
            <w:pPr>
              <w:spacing w:line="360" w:lineRule="auto"/>
              <w:ind w:left="-2" w:leftChars="-1" w:firstLine="0" w:firstLineChars="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w:t>
            </w:r>
          </w:p>
          <w:p>
            <w:pPr>
              <w:spacing w:line="360" w:lineRule="auto"/>
              <w:ind w:left="-2" w:leftChars="-1" w:firstLine="0" w:firstLineChars="0"/>
              <w:jc w:val="left"/>
              <w:rPr>
                <w:rFonts w:hint="eastAsia" w:ascii="宋体" w:hAnsi="宋体" w:eastAsia="宋体" w:cs="宋体"/>
                <w:kern w:val="0"/>
                <w:sz w:val="24"/>
                <w:szCs w:val="24"/>
                <w:lang w:val="zh-CN"/>
              </w:rPr>
            </w:pPr>
          </w:p>
        </w:tc>
        <w:tc>
          <w:tcPr>
            <w:tcW w:w="2185" w:type="pct"/>
            <w:vAlign w:val="center"/>
          </w:tcPr>
          <w:p>
            <w:pPr>
              <w:spacing w:line="360" w:lineRule="auto"/>
              <w:ind w:left="-2" w:leftChars="-1" w:firstLine="0" w:firstLineChars="0"/>
              <w:jc w:val="left"/>
              <w:rPr>
                <w:rFonts w:hint="eastAsia" w:ascii="宋体" w:hAnsi="宋体" w:eastAsia="宋体" w:cs="宋体"/>
                <w:b w:val="0"/>
                <w:kern w:val="0"/>
                <w:sz w:val="24"/>
                <w:szCs w:val="24"/>
                <w:lang w:val="zh-CN"/>
              </w:rPr>
            </w:pPr>
            <w:r>
              <w:rPr>
                <w:rFonts w:hint="eastAsia" w:ascii="宋体" w:hAnsi="宋体" w:eastAsia="宋体" w:cs="宋体"/>
                <w:kern w:val="0"/>
                <w:sz w:val="24"/>
                <w:szCs w:val="24"/>
                <w:lang w:val="zh-CN"/>
              </w:rPr>
              <w:t>我单位投标报价为：</w:t>
            </w:r>
            <w:r>
              <w:rPr>
                <w:rFonts w:hint="eastAsia" w:ascii="宋体" w:hAnsi="宋体" w:eastAsia="宋体" w:cs="宋体"/>
                <w:b w:val="0"/>
                <w:kern w:val="0"/>
                <w:sz w:val="24"/>
                <w:szCs w:val="24"/>
                <w:lang w:val="zh-CN"/>
              </w:rPr>
              <w:t xml:space="preserve"> </w:t>
            </w:r>
          </w:p>
          <w:p>
            <w:pPr>
              <w:spacing w:line="360" w:lineRule="auto"/>
              <w:ind w:left="-2" w:leftChars="-1" w:firstLine="0" w:firstLineChars="0"/>
              <w:jc w:val="left"/>
              <w:rPr>
                <w:rFonts w:hint="eastAsia" w:ascii="宋体" w:hAnsi="宋体" w:eastAsia="宋体" w:cs="宋体"/>
                <w:kern w:val="0"/>
                <w:sz w:val="24"/>
                <w:szCs w:val="24"/>
                <w:lang w:val="zh-CN"/>
              </w:rPr>
            </w:pPr>
            <w:r>
              <w:rPr>
                <w:rFonts w:hint="eastAsia" w:ascii="宋体" w:hAnsi="宋体" w:eastAsia="宋体" w:cs="宋体"/>
                <w:b w:val="0"/>
                <w:kern w:val="0"/>
                <w:sz w:val="24"/>
                <w:szCs w:val="24"/>
                <w:lang w:val="zh-CN"/>
              </w:rPr>
              <w:t>“杭州市菜篮子物价网”发布的当月整期杭州市城区部分民生商品价格公示的同类货物的平均价格（未在官网公布的以</w:t>
            </w:r>
            <w:r>
              <w:rPr>
                <w:rFonts w:hint="eastAsia" w:ascii="宋体" w:hAnsi="宋体" w:eastAsia="宋体" w:cs="宋体"/>
                <w:b w:val="0"/>
                <w:bCs w:val="0"/>
                <w:kern w:val="0"/>
                <w:szCs w:val="24"/>
                <w:lang w:val="zh-CN" w:eastAsia="zh-CN"/>
              </w:rPr>
              <w:t>院区</w:t>
            </w:r>
            <w:r>
              <w:rPr>
                <w:rFonts w:hint="eastAsia" w:ascii="宋体" w:hAnsi="宋体" w:eastAsia="宋体" w:cs="宋体"/>
                <w:b w:val="0"/>
                <w:kern w:val="0"/>
                <w:sz w:val="24"/>
                <w:szCs w:val="24"/>
                <w:lang w:val="zh-CN"/>
              </w:rPr>
              <w:t>周边三个大型农贸市场的最低价格）的</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none"/>
                <w:lang w:val="zh-CN"/>
              </w:rPr>
              <w:t>%收取（</w:t>
            </w:r>
            <w:r>
              <w:rPr>
                <w:rFonts w:hint="eastAsia" w:ascii="宋体" w:hAnsi="宋体" w:eastAsia="宋体" w:cs="宋体"/>
                <w:kern w:val="0"/>
                <w:sz w:val="24"/>
                <w:szCs w:val="24"/>
                <w:lang w:val="zh-CN"/>
              </w:rPr>
              <w:t>最多保留两位小数）</w:t>
            </w:r>
          </w:p>
        </w:tc>
        <w:tc>
          <w:tcPr>
            <w:tcW w:w="1203" w:type="pct"/>
            <w:vAlign w:val="center"/>
          </w:tcPr>
          <w:p>
            <w:pPr>
              <w:spacing w:line="360" w:lineRule="auto"/>
              <w:ind w:left="-2" w:leftChars="-1" w:firstLine="0" w:firstLineChars="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r>
              <w:rPr>
                <w:rFonts w:hint="eastAsia" w:ascii="宋体" w:hAnsi="宋体" w:eastAsia="宋体" w:cs="宋体"/>
                <w:b w:val="0"/>
                <w:kern w:val="0"/>
                <w:sz w:val="24"/>
                <w:szCs w:val="24"/>
                <w:lang w:val="zh-CN"/>
              </w:rPr>
              <w:t>（投标报价为折扣率，非下浮率，各投标单位仔细阅读招标文件后，进行报价）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8" w:type="pct"/>
            <w:vAlign w:val="center"/>
          </w:tcPr>
          <w:p>
            <w:pPr>
              <w:spacing w:line="360" w:lineRule="auto"/>
              <w:ind w:left="-2" w:leftChars="-1" w:firstLine="0" w:firstLineChars="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A</w:t>
            </w:r>
          </w:p>
        </w:tc>
        <w:tc>
          <w:tcPr>
            <w:tcW w:w="2326" w:type="dxa"/>
            <w:vAlign w:val="top"/>
          </w:tcPr>
          <w:p>
            <w:pPr>
              <w:spacing w:before="0" w:line="360" w:lineRule="auto"/>
              <w:ind w:left="-2" w:leftChars="-1" w:firstLine="0" w:firstLineChars="0"/>
              <w:jc w:val="left"/>
              <w:rPr>
                <w:rFonts w:hint="eastAsia" w:ascii="宋体" w:hAnsi="宋体" w:eastAsia="宋体" w:cs="宋体"/>
                <w:b w:val="0"/>
                <w:sz w:val="24"/>
                <w:szCs w:val="24"/>
              </w:rPr>
            </w:pPr>
            <w:r>
              <w:rPr>
                <w:rFonts w:hint="eastAsia" w:ascii="宋体" w:hAnsi="宋体" w:eastAsia="宋体" w:cs="宋体"/>
                <w:b w:val="0"/>
                <w:bCs w:val="0"/>
                <w:spacing w:val="0"/>
                <w:kern w:val="0"/>
                <w:sz w:val="24"/>
                <w:szCs w:val="24"/>
                <w:lang w:val="zh-CN"/>
              </w:rPr>
              <w:t>蔬菜、豆制品类</w:t>
            </w:r>
          </w:p>
        </w:tc>
        <w:tc>
          <w:tcPr>
            <w:tcW w:w="2185" w:type="pct"/>
            <w:vAlign w:val="center"/>
          </w:tcPr>
          <w:p>
            <w:pPr>
              <w:spacing w:line="360" w:lineRule="auto"/>
              <w:ind w:left="-2" w:leftChars="-1" w:firstLine="0" w:firstLineChars="0"/>
              <w:jc w:val="left"/>
              <w:rPr>
                <w:rFonts w:hint="eastAsia" w:ascii="宋体" w:hAnsi="宋体" w:eastAsia="宋体" w:cs="宋体"/>
                <w:kern w:val="0"/>
                <w:sz w:val="24"/>
                <w:szCs w:val="24"/>
                <w:u w:val="none"/>
                <w:lang w:val="zh-CN"/>
              </w:rPr>
            </w:pP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none"/>
                <w:lang w:val="zh-CN"/>
              </w:rPr>
              <w:t>%</w:t>
            </w:r>
          </w:p>
        </w:tc>
        <w:tc>
          <w:tcPr>
            <w:tcW w:w="1203" w:type="pct"/>
            <w:vAlign w:val="center"/>
          </w:tcPr>
          <w:p>
            <w:pPr>
              <w:spacing w:line="360" w:lineRule="auto"/>
              <w:ind w:left="-2" w:leftChars="-1" w:firstLine="0" w:firstLineChars="0"/>
              <w:jc w:val="left"/>
              <w:rPr>
                <w:rFonts w:hint="eastAsia" w:ascii="宋体" w:hAnsi="宋体" w:eastAsia="宋体" w:cs="宋体"/>
                <w:kern w:val="0"/>
                <w:sz w:val="24"/>
                <w:szCs w:val="24"/>
                <w:u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8" w:type="pct"/>
            <w:vAlign w:val="center"/>
          </w:tcPr>
          <w:p>
            <w:pPr>
              <w:spacing w:line="360" w:lineRule="auto"/>
              <w:ind w:left="-2" w:leftChars="-1" w:firstLine="0" w:firstLineChars="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B</w:t>
            </w:r>
          </w:p>
        </w:tc>
        <w:tc>
          <w:tcPr>
            <w:tcW w:w="2326" w:type="dxa"/>
            <w:vAlign w:val="top"/>
          </w:tcPr>
          <w:p>
            <w:pPr>
              <w:spacing w:before="0" w:line="360" w:lineRule="auto"/>
              <w:ind w:left="-2" w:leftChars="-1" w:firstLine="0" w:firstLineChars="0"/>
              <w:jc w:val="left"/>
              <w:rPr>
                <w:rFonts w:hint="eastAsia" w:ascii="宋体" w:hAnsi="宋体" w:eastAsia="宋体" w:cs="宋体"/>
                <w:b w:val="0"/>
                <w:sz w:val="24"/>
                <w:szCs w:val="24"/>
              </w:rPr>
            </w:pPr>
            <w:r>
              <w:rPr>
                <w:rFonts w:hint="eastAsia" w:ascii="宋体" w:hAnsi="宋体" w:eastAsia="宋体" w:cs="宋体"/>
                <w:b w:val="0"/>
                <w:bCs w:val="0"/>
                <w:spacing w:val="0"/>
                <w:kern w:val="0"/>
                <w:sz w:val="24"/>
                <w:szCs w:val="24"/>
                <w:lang w:val="zh-CN"/>
              </w:rPr>
              <w:t>水产类</w:t>
            </w:r>
          </w:p>
        </w:tc>
        <w:tc>
          <w:tcPr>
            <w:tcW w:w="2185" w:type="pct"/>
            <w:vAlign w:val="center"/>
          </w:tcPr>
          <w:p>
            <w:pPr>
              <w:spacing w:line="360" w:lineRule="auto"/>
              <w:ind w:left="-2" w:leftChars="-1" w:firstLine="0" w:firstLineChars="0"/>
              <w:jc w:val="left"/>
              <w:rPr>
                <w:rFonts w:hint="eastAsia" w:ascii="宋体" w:hAnsi="宋体" w:eastAsia="宋体" w:cs="宋体"/>
                <w:kern w:val="0"/>
                <w:sz w:val="24"/>
                <w:szCs w:val="24"/>
                <w:u w:val="none"/>
                <w:lang w:val="zh-CN"/>
              </w:rPr>
            </w:pP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none"/>
                <w:lang w:val="zh-CN"/>
              </w:rPr>
              <w:t>%</w:t>
            </w:r>
          </w:p>
        </w:tc>
        <w:tc>
          <w:tcPr>
            <w:tcW w:w="1203" w:type="pct"/>
            <w:vAlign w:val="center"/>
          </w:tcPr>
          <w:p>
            <w:pPr>
              <w:spacing w:line="360" w:lineRule="auto"/>
              <w:ind w:left="-2" w:leftChars="-1" w:firstLine="0" w:firstLineChars="0"/>
              <w:jc w:val="left"/>
              <w:rPr>
                <w:rFonts w:hint="eastAsia" w:ascii="宋体" w:hAnsi="宋体" w:eastAsia="宋体" w:cs="宋体"/>
                <w:kern w:val="0"/>
                <w:sz w:val="24"/>
                <w:szCs w:val="24"/>
                <w:u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8" w:type="pct"/>
            <w:vAlign w:val="center"/>
          </w:tcPr>
          <w:p>
            <w:pPr>
              <w:spacing w:line="360" w:lineRule="auto"/>
              <w:ind w:left="-2" w:leftChars="-1" w:firstLine="0" w:firstLineChars="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C</w:t>
            </w:r>
          </w:p>
        </w:tc>
        <w:tc>
          <w:tcPr>
            <w:tcW w:w="2326" w:type="dxa"/>
            <w:vAlign w:val="top"/>
          </w:tcPr>
          <w:p>
            <w:pPr>
              <w:spacing w:before="0" w:line="360" w:lineRule="auto"/>
              <w:ind w:left="-2" w:leftChars="-1" w:firstLine="0" w:firstLineChars="0"/>
              <w:jc w:val="left"/>
              <w:rPr>
                <w:rFonts w:hint="eastAsia" w:ascii="宋体" w:hAnsi="宋体" w:eastAsia="宋体" w:cs="宋体"/>
                <w:b w:val="0"/>
                <w:sz w:val="24"/>
                <w:szCs w:val="24"/>
              </w:rPr>
            </w:pPr>
            <w:r>
              <w:rPr>
                <w:rFonts w:hint="eastAsia" w:ascii="宋体" w:hAnsi="宋体" w:eastAsia="宋体" w:cs="宋体"/>
                <w:b w:val="0"/>
                <w:bCs w:val="0"/>
                <w:spacing w:val="0"/>
                <w:kern w:val="0"/>
                <w:sz w:val="24"/>
                <w:szCs w:val="24"/>
                <w:lang w:val="zh-CN"/>
              </w:rPr>
              <w:t>肉类、家禽类</w:t>
            </w:r>
          </w:p>
        </w:tc>
        <w:tc>
          <w:tcPr>
            <w:tcW w:w="2185" w:type="pct"/>
            <w:vAlign w:val="center"/>
          </w:tcPr>
          <w:p>
            <w:pPr>
              <w:spacing w:line="360" w:lineRule="auto"/>
              <w:ind w:left="-2" w:leftChars="-1" w:firstLine="0" w:firstLineChars="0"/>
              <w:jc w:val="left"/>
              <w:rPr>
                <w:rFonts w:hint="eastAsia" w:ascii="宋体" w:hAnsi="宋体" w:eastAsia="宋体" w:cs="宋体"/>
                <w:kern w:val="0"/>
                <w:sz w:val="24"/>
                <w:szCs w:val="24"/>
                <w:u w:val="none"/>
                <w:lang w:val="zh-CN"/>
              </w:rPr>
            </w:pP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none"/>
                <w:lang w:val="zh-CN"/>
              </w:rPr>
              <w:t>%</w:t>
            </w:r>
          </w:p>
        </w:tc>
        <w:tc>
          <w:tcPr>
            <w:tcW w:w="1203" w:type="pct"/>
            <w:vAlign w:val="center"/>
          </w:tcPr>
          <w:p>
            <w:pPr>
              <w:spacing w:line="360" w:lineRule="auto"/>
              <w:ind w:left="-2" w:leftChars="-1" w:firstLine="0" w:firstLineChars="0"/>
              <w:jc w:val="left"/>
              <w:rPr>
                <w:rFonts w:hint="eastAsia" w:ascii="宋体" w:hAnsi="宋体" w:eastAsia="宋体" w:cs="宋体"/>
                <w:kern w:val="0"/>
                <w:sz w:val="24"/>
                <w:szCs w:val="24"/>
                <w:u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8" w:type="pct"/>
            <w:vAlign w:val="center"/>
          </w:tcPr>
          <w:p>
            <w:pPr>
              <w:spacing w:line="360" w:lineRule="auto"/>
              <w:ind w:left="-2" w:leftChars="-1" w:firstLine="0" w:firstLineChars="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D</w:t>
            </w:r>
          </w:p>
        </w:tc>
        <w:tc>
          <w:tcPr>
            <w:tcW w:w="2326" w:type="dxa"/>
            <w:vAlign w:val="top"/>
          </w:tcPr>
          <w:p>
            <w:pPr>
              <w:spacing w:before="0" w:line="360" w:lineRule="auto"/>
              <w:ind w:left="-2" w:leftChars="-1" w:firstLine="0" w:firstLineChars="0"/>
              <w:jc w:val="left"/>
              <w:rPr>
                <w:rFonts w:hint="eastAsia" w:ascii="宋体" w:hAnsi="宋体" w:eastAsia="宋体" w:cs="宋体"/>
                <w:b w:val="0"/>
                <w:sz w:val="24"/>
                <w:szCs w:val="24"/>
              </w:rPr>
            </w:pPr>
            <w:r>
              <w:rPr>
                <w:rFonts w:hint="eastAsia" w:ascii="宋体" w:hAnsi="宋体" w:eastAsia="宋体" w:cs="宋体"/>
                <w:b w:val="0"/>
                <w:bCs w:val="0"/>
                <w:kern w:val="0"/>
                <w:sz w:val="24"/>
                <w:szCs w:val="24"/>
                <w:lang w:val="zh-CN" w:eastAsia="zh-CN"/>
              </w:rPr>
              <w:t>水果类</w:t>
            </w:r>
          </w:p>
        </w:tc>
        <w:tc>
          <w:tcPr>
            <w:tcW w:w="2185" w:type="pct"/>
            <w:vAlign w:val="center"/>
          </w:tcPr>
          <w:p>
            <w:pPr>
              <w:spacing w:line="360" w:lineRule="auto"/>
              <w:ind w:left="-2" w:leftChars="-1" w:firstLine="0" w:firstLineChars="0"/>
              <w:jc w:val="left"/>
              <w:rPr>
                <w:rFonts w:hint="eastAsia" w:ascii="宋体" w:hAnsi="宋体" w:eastAsia="宋体" w:cs="宋体"/>
                <w:kern w:val="0"/>
                <w:sz w:val="24"/>
                <w:szCs w:val="24"/>
                <w:u w:val="none"/>
                <w:lang w:val="zh-CN"/>
              </w:rPr>
            </w:pP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none"/>
                <w:lang w:val="zh-CN"/>
              </w:rPr>
              <w:t>%</w:t>
            </w:r>
          </w:p>
        </w:tc>
        <w:tc>
          <w:tcPr>
            <w:tcW w:w="1203" w:type="pct"/>
            <w:vAlign w:val="center"/>
          </w:tcPr>
          <w:p>
            <w:pPr>
              <w:spacing w:line="360" w:lineRule="auto"/>
              <w:ind w:left="-2" w:leftChars="-1" w:firstLine="0" w:firstLineChars="0"/>
              <w:jc w:val="left"/>
              <w:rPr>
                <w:rFonts w:hint="eastAsia" w:ascii="宋体" w:hAnsi="宋体" w:eastAsia="宋体" w:cs="宋体"/>
                <w:kern w:val="0"/>
                <w:sz w:val="24"/>
                <w:szCs w:val="24"/>
                <w:u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8" w:type="pct"/>
            <w:vAlign w:val="center"/>
          </w:tcPr>
          <w:p>
            <w:pPr>
              <w:spacing w:line="360" w:lineRule="auto"/>
              <w:ind w:left="-2" w:leftChars="-1" w:firstLine="0" w:firstLineChars="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E</w:t>
            </w:r>
          </w:p>
        </w:tc>
        <w:tc>
          <w:tcPr>
            <w:tcW w:w="2326" w:type="dxa"/>
            <w:vAlign w:val="top"/>
          </w:tcPr>
          <w:p>
            <w:pPr>
              <w:spacing w:before="0" w:line="360" w:lineRule="auto"/>
              <w:ind w:left="-2" w:leftChars="-1" w:firstLine="0" w:firstLineChars="0"/>
              <w:jc w:val="left"/>
              <w:rPr>
                <w:rFonts w:hint="eastAsia" w:ascii="宋体" w:hAnsi="宋体" w:eastAsia="宋体" w:cs="宋体"/>
                <w:kern w:val="0"/>
                <w:sz w:val="24"/>
                <w:szCs w:val="24"/>
                <w:lang w:val="zh-CN"/>
              </w:rPr>
            </w:pPr>
            <w:r>
              <w:rPr>
                <w:rFonts w:hint="eastAsia" w:ascii="宋体" w:hAnsi="宋体" w:eastAsia="宋体" w:cs="宋体"/>
                <w:b w:val="0"/>
                <w:bCs w:val="0"/>
                <w:spacing w:val="0"/>
                <w:kern w:val="0"/>
                <w:sz w:val="24"/>
                <w:szCs w:val="24"/>
                <w:lang w:val="zh-CN"/>
              </w:rPr>
              <w:t>粮油主副食类、牛奶、调料类</w:t>
            </w:r>
          </w:p>
        </w:tc>
        <w:tc>
          <w:tcPr>
            <w:tcW w:w="2185" w:type="pct"/>
            <w:vAlign w:val="center"/>
          </w:tcPr>
          <w:p>
            <w:pPr>
              <w:spacing w:line="360" w:lineRule="auto"/>
              <w:ind w:left="-2" w:leftChars="-1" w:firstLine="0" w:firstLineChars="0"/>
              <w:jc w:val="left"/>
              <w:rPr>
                <w:rFonts w:hint="eastAsia" w:ascii="宋体" w:hAnsi="宋体" w:eastAsia="宋体" w:cs="宋体"/>
                <w:kern w:val="0"/>
                <w:sz w:val="24"/>
                <w:szCs w:val="24"/>
                <w:u w:val="none"/>
                <w:lang w:val="zh-CN"/>
              </w:rPr>
            </w:pP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none"/>
                <w:lang w:val="zh-CN"/>
              </w:rPr>
              <w:t>%</w:t>
            </w:r>
          </w:p>
        </w:tc>
        <w:tc>
          <w:tcPr>
            <w:tcW w:w="1203" w:type="pct"/>
            <w:vAlign w:val="center"/>
          </w:tcPr>
          <w:p>
            <w:pPr>
              <w:spacing w:line="360" w:lineRule="auto"/>
              <w:ind w:left="-2" w:leftChars="-1" w:firstLine="0" w:firstLineChars="0"/>
              <w:jc w:val="left"/>
              <w:rPr>
                <w:rFonts w:hint="eastAsia" w:ascii="宋体" w:hAnsi="宋体" w:eastAsia="宋体" w:cs="宋体"/>
                <w:kern w:val="0"/>
                <w:sz w:val="24"/>
                <w:szCs w:val="24"/>
                <w:u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8" w:type="pct"/>
            <w:vAlign w:val="center"/>
          </w:tcPr>
          <w:p>
            <w:pPr>
              <w:spacing w:line="360" w:lineRule="auto"/>
              <w:ind w:left="-2" w:leftChars="-1" w:firstLine="0" w:firstLineChars="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F</w:t>
            </w:r>
          </w:p>
        </w:tc>
        <w:tc>
          <w:tcPr>
            <w:tcW w:w="2326" w:type="dxa"/>
            <w:vAlign w:val="top"/>
          </w:tcPr>
          <w:p>
            <w:pPr>
              <w:spacing w:before="0" w:line="360" w:lineRule="auto"/>
              <w:ind w:left="-2" w:leftChars="-1" w:firstLine="0" w:firstLineChars="0"/>
              <w:jc w:val="left"/>
              <w:rPr>
                <w:rFonts w:hint="eastAsia" w:ascii="宋体" w:hAnsi="宋体" w:eastAsia="宋体" w:cs="宋体"/>
                <w:kern w:val="0"/>
                <w:sz w:val="24"/>
                <w:szCs w:val="24"/>
                <w:lang w:val="zh-CN"/>
              </w:rPr>
            </w:pPr>
            <w:r>
              <w:rPr>
                <w:rFonts w:hint="eastAsia" w:ascii="宋体" w:hAnsi="宋体" w:eastAsia="宋体" w:cs="宋体"/>
                <w:b w:val="0"/>
                <w:bCs w:val="0"/>
                <w:spacing w:val="0"/>
                <w:kern w:val="0"/>
                <w:sz w:val="24"/>
                <w:szCs w:val="24"/>
                <w:lang w:val="zh-CN"/>
              </w:rPr>
              <w:t>一次性餐具等耗材</w:t>
            </w:r>
          </w:p>
        </w:tc>
        <w:tc>
          <w:tcPr>
            <w:tcW w:w="2185" w:type="pct"/>
            <w:vAlign w:val="center"/>
          </w:tcPr>
          <w:p>
            <w:pPr>
              <w:spacing w:line="360" w:lineRule="auto"/>
              <w:ind w:left="-2" w:leftChars="-1" w:firstLine="0" w:firstLineChars="0"/>
              <w:jc w:val="left"/>
              <w:rPr>
                <w:rFonts w:hint="eastAsia" w:ascii="宋体" w:hAnsi="宋体" w:eastAsia="宋体" w:cs="宋体"/>
                <w:kern w:val="0"/>
                <w:sz w:val="24"/>
                <w:szCs w:val="24"/>
                <w:u w:val="none"/>
                <w:lang w:val="zh-CN"/>
              </w:rPr>
            </w:pP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none"/>
                <w:lang w:val="zh-CN"/>
              </w:rPr>
              <w:t>%</w:t>
            </w:r>
          </w:p>
        </w:tc>
        <w:tc>
          <w:tcPr>
            <w:tcW w:w="1203" w:type="pct"/>
            <w:vAlign w:val="center"/>
          </w:tcPr>
          <w:p>
            <w:pPr>
              <w:spacing w:line="360" w:lineRule="auto"/>
              <w:ind w:left="-2" w:leftChars="-1" w:firstLine="0" w:firstLineChars="0"/>
              <w:jc w:val="left"/>
              <w:rPr>
                <w:rFonts w:hint="eastAsia" w:ascii="宋体" w:hAnsi="宋体" w:eastAsia="宋体" w:cs="宋体"/>
                <w:kern w:val="0"/>
                <w:sz w:val="24"/>
                <w:szCs w:val="24"/>
                <w:u w:val="none"/>
                <w:lang w:val="zh-CN"/>
              </w:rPr>
            </w:pPr>
          </w:p>
        </w:tc>
      </w:tr>
    </w:tbl>
    <w:p>
      <w:pPr>
        <w:snapToGrid w:val="0"/>
        <w:spacing w:line="360" w:lineRule="auto"/>
        <w:rPr>
          <w:rFonts w:hint="eastAsia" w:ascii="宋体" w:hAnsi="宋体" w:cs="宋体"/>
          <w:b/>
          <w:kern w:val="0"/>
          <w:lang w:val="zh-CN"/>
        </w:rPr>
      </w:pPr>
    </w:p>
    <w:p>
      <w:pPr>
        <w:snapToGrid w:val="0"/>
        <w:spacing w:line="360" w:lineRule="auto"/>
        <w:rPr>
          <w:rFonts w:ascii="宋体" w:hAnsi="宋体" w:cs="宋体"/>
          <w:b/>
          <w:kern w:val="0"/>
          <w:lang w:val="zh-CN"/>
        </w:rPr>
      </w:pPr>
      <w:r>
        <w:rPr>
          <w:rFonts w:hint="eastAsia" w:ascii="宋体" w:hAnsi="宋体" w:cs="宋体"/>
          <w:b/>
          <w:kern w:val="0"/>
          <w:lang w:val="zh-CN"/>
        </w:rPr>
        <w:t>注：</w:t>
      </w:r>
    </w:p>
    <w:p>
      <w:pPr>
        <w:spacing w:line="360" w:lineRule="auto"/>
        <w:ind w:left="-2" w:leftChars="-1" w:firstLine="480" w:firstLineChars="200"/>
        <w:rPr>
          <w:rFonts w:ascii="宋体" w:hAnsi="宋体" w:cs="宋体"/>
          <w:kern w:val="0"/>
          <w:lang w:val="zh-CN"/>
        </w:rPr>
      </w:pPr>
      <w:r>
        <w:rPr>
          <w:rFonts w:hint="eastAsia" w:ascii="宋体" w:hAnsi="宋体" w:cs="宋体"/>
          <w:kern w:val="0"/>
          <w:lang w:val="zh-CN"/>
        </w:rPr>
        <w:t>1、投标人需按本表格式填写。</w:t>
      </w:r>
    </w:p>
    <w:p>
      <w:pPr>
        <w:spacing w:line="360" w:lineRule="auto"/>
        <w:ind w:firstLine="480" w:firstLineChars="20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pPr>
        <w:spacing w:line="360" w:lineRule="auto"/>
        <w:ind w:firstLine="480" w:firstLineChars="2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spacing w:line="360" w:lineRule="auto"/>
        <w:ind w:right="1120" w:firstLine="4080" w:firstLineChars="17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spacing w:line="360" w:lineRule="auto"/>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3"/>
      </w:pPr>
      <w:r>
        <w:rPr>
          <w:rFonts w:hint="eastAsia"/>
        </w:rPr>
        <w:t>二、中小企业声明函（如果有）</w:t>
      </w:r>
    </w:p>
    <w:p>
      <w:pPr>
        <w:widowControl/>
        <w:spacing w:line="360" w:lineRule="auto"/>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pPr>
      <w:bookmarkStart w:id="401" w:name="_Toc465665161"/>
      <w:r>
        <w:rPr>
          <w:rFonts w:hint="eastAsia"/>
        </w:rPr>
        <w:t>附件</w:t>
      </w:r>
      <w:bookmarkEnd w:id="401"/>
    </w:p>
    <w:p>
      <w:pPr>
        <w:pStyle w:val="4"/>
        <w:rPr>
          <w:rFonts w:ascii="宋体" w:hAnsi="宋体" w:cs="宋体"/>
          <w:spacing w:val="6"/>
          <w:sz w:val="32"/>
        </w:rPr>
      </w:pPr>
      <w:r>
        <w:rPr>
          <w:rFonts w:hint="eastAsia" w:ascii="宋体" w:hAnsi="宋体" w:cs="宋体"/>
          <w:spacing w:val="6"/>
          <w:sz w:val="32"/>
        </w:rPr>
        <w:t>附件1：残疾人福利性单位声明函</w:t>
      </w:r>
    </w:p>
    <w:p>
      <w:pPr>
        <w:spacing w:line="360" w:lineRule="auto"/>
        <w:rPr>
          <w:rFonts w:ascii="宋体" w:hAnsi="宋体" w:cs="宋体"/>
          <w:b/>
          <w:spacing w:val="6"/>
          <w:sz w:val="32"/>
          <w:szCs w:val="32"/>
        </w:rPr>
      </w:pPr>
    </w:p>
    <w:p>
      <w:pPr>
        <w:spacing w:line="360" w:lineRule="auto"/>
        <w:jc w:val="center"/>
        <w:rPr>
          <w:rFonts w:ascii="宋体" w:hAnsi="宋体" w:cs="宋体"/>
          <w:b/>
          <w:spacing w:val="6"/>
          <w:sz w:val="32"/>
          <w:szCs w:val="32"/>
        </w:rPr>
      </w:pPr>
      <w:bookmarkStart w:id="402" w:name="OLE_LINK13"/>
      <w:bookmarkStart w:id="403" w:name="OLE_LINK14"/>
      <w:r>
        <w:rPr>
          <w:rFonts w:hint="eastAsia" w:ascii="宋体" w:hAnsi="宋体" w:cs="宋体"/>
          <w:b/>
          <w:spacing w:val="6"/>
          <w:sz w:val="32"/>
          <w:szCs w:val="32"/>
        </w:rPr>
        <w:t>残疾人福利性单位声明函</w:t>
      </w:r>
    </w:p>
    <w:bookmarkEnd w:id="402"/>
    <w:bookmarkEnd w:id="403"/>
    <w:p>
      <w:pPr>
        <w:spacing w:line="360" w:lineRule="auto"/>
        <w:rPr>
          <w:rFonts w:ascii="宋体" w:hAnsi="宋体" w:cs="宋体"/>
          <w:b/>
          <w:spacing w:val="6"/>
          <w:sz w:val="30"/>
          <w:szCs w:val="30"/>
        </w:rPr>
      </w:pPr>
    </w:p>
    <w:p>
      <w:pPr>
        <w:spacing w:line="360" w:lineRule="auto"/>
        <w:ind w:firstLine="480" w:firstLineChars="20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firstLineChars="200"/>
        <w:rPr>
          <w:rFonts w:ascii="宋体" w:hAnsi="宋体" w:cs="宋体"/>
        </w:rPr>
      </w:pPr>
    </w:p>
    <w:p>
      <w:pPr>
        <w:tabs>
          <w:tab w:val="left" w:pos="4860"/>
        </w:tabs>
        <w:spacing w:line="360" w:lineRule="auto"/>
        <w:ind w:right="1560" w:firstLine="480" w:firstLineChars="200"/>
        <w:jc w:val="center"/>
        <w:rPr>
          <w:rFonts w:ascii="宋体" w:hAnsi="宋体" w:cs="宋体"/>
        </w:rPr>
      </w:pPr>
      <w:r>
        <w:rPr>
          <w:rFonts w:hint="eastAsia" w:ascii="宋体" w:hAnsi="宋体" w:cs="宋体"/>
          <w:kern w:val="0"/>
          <w:lang w:val="zh-CN"/>
        </w:rPr>
        <w:t>投标人名称（电子签名）</w:t>
      </w:r>
      <w:r>
        <w:rPr>
          <w:rFonts w:hint="eastAsia" w:ascii="宋体" w:hAnsi="宋体" w:cs="宋体"/>
        </w:rPr>
        <w:t>：</w:t>
      </w:r>
    </w:p>
    <w:p>
      <w:pPr>
        <w:tabs>
          <w:tab w:val="left" w:pos="4860"/>
        </w:tabs>
        <w:spacing w:line="360" w:lineRule="auto"/>
        <w:ind w:right="1560" w:firstLine="480" w:firstLineChars="200"/>
        <w:jc w:val="center"/>
        <w:rPr>
          <w:rFonts w:ascii="宋体" w:hAnsi="宋体" w:cs="宋体"/>
        </w:rPr>
      </w:pPr>
      <w:r>
        <w:rPr>
          <w:rFonts w:hint="eastAsia" w:ascii="宋体" w:hAnsi="宋体" w:cs="宋体"/>
        </w:rPr>
        <w:t xml:space="preserve">       日  期：</w:t>
      </w: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jc w:val="left"/>
        <w:rPr>
          <w:rFonts w:ascii="宋体" w:hAnsi="宋体" w:cs="宋体"/>
          <w:b/>
          <w:spacing w:val="6"/>
          <w:sz w:val="32"/>
          <w:szCs w:val="32"/>
        </w:rPr>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pPr>
        <w:pStyle w:val="4"/>
        <w:rPr>
          <w:sz w:val="32"/>
        </w:rPr>
      </w:pPr>
      <w:r>
        <w:rPr>
          <w:rFonts w:hint="eastAsia"/>
          <w:sz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rPr>
      </w:pPr>
      <w:r>
        <w:rPr>
          <w:rFonts w:hint="eastAsia" w:ascii="宋体" w:hAnsi="宋体" w:cs="宋体"/>
          <w:bCs/>
        </w:rPr>
        <w:t>一、质疑供应商基本信息</w:t>
      </w:r>
    </w:p>
    <w:p>
      <w:pPr>
        <w:snapToGrid w:val="0"/>
        <w:spacing w:line="360" w:lineRule="auto"/>
        <w:rPr>
          <w:rFonts w:ascii="宋体" w:hAnsi="宋体" w:cs="宋体"/>
          <w:u w:val="dotted"/>
        </w:rPr>
      </w:pPr>
      <w:r>
        <w:rPr>
          <w:rFonts w:hint="eastAsia" w:ascii="宋体" w:hAnsi="宋体" w:cs="宋体"/>
        </w:rPr>
        <w:t>质疑供应商：</w:t>
      </w:r>
    </w:p>
    <w:p>
      <w:pPr>
        <w:snapToGrid w:val="0"/>
        <w:spacing w:line="360" w:lineRule="auto"/>
        <w:rPr>
          <w:rFonts w:ascii="宋体" w:hAnsi="宋体" w:cs="宋体"/>
        </w:rPr>
      </w:pPr>
      <w:r>
        <w:rPr>
          <w:rFonts w:hint="eastAsia" w:ascii="宋体" w:hAnsi="宋体" w:cs="宋体"/>
        </w:rPr>
        <w:t>地址：邮编：</w:t>
      </w:r>
    </w:p>
    <w:p>
      <w:pPr>
        <w:snapToGrid w:val="0"/>
        <w:spacing w:line="360" w:lineRule="auto"/>
        <w:rPr>
          <w:rFonts w:ascii="宋体" w:hAnsi="宋体" w:cs="宋体"/>
        </w:rPr>
      </w:pPr>
      <w:r>
        <w:rPr>
          <w:rFonts w:hint="eastAsia" w:ascii="宋体" w:hAnsi="宋体" w:cs="宋体"/>
        </w:rPr>
        <w:t>联系人：联系电话：</w:t>
      </w:r>
    </w:p>
    <w:p>
      <w:pPr>
        <w:snapToGrid w:val="0"/>
        <w:spacing w:line="360" w:lineRule="auto"/>
        <w:rPr>
          <w:rFonts w:ascii="宋体" w:hAnsi="宋体" w:cs="宋体"/>
          <w:u w:val="dotted"/>
        </w:rPr>
      </w:pPr>
      <w:r>
        <w:rPr>
          <w:rFonts w:hint="eastAsia" w:ascii="宋体" w:hAnsi="宋体" w:cs="宋体"/>
        </w:rPr>
        <w:t>授权代表：</w:t>
      </w:r>
    </w:p>
    <w:p>
      <w:pPr>
        <w:snapToGrid w:val="0"/>
        <w:spacing w:line="360" w:lineRule="auto"/>
        <w:rPr>
          <w:rFonts w:ascii="宋体" w:hAnsi="宋体" w:cs="宋体"/>
        </w:rPr>
      </w:pPr>
      <w:r>
        <w:rPr>
          <w:rFonts w:hint="eastAsia" w:ascii="宋体" w:hAnsi="宋体" w:cs="宋体"/>
        </w:rPr>
        <w:t>联系电话：</w:t>
      </w:r>
    </w:p>
    <w:p>
      <w:pPr>
        <w:snapToGrid w:val="0"/>
        <w:spacing w:line="360" w:lineRule="auto"/>
        <w:rPr>
          <w:rFonts w:ascii="宋体" w:hAnsi="宋体" w:cs="宋体"/>
        </w:rPr>
      </w:pPr>
      <w:r>
        <w:rPr>
          <w:rFonts w:hint="eastAsia" w:ascii="宋体" w:hAnsi="宋体" w:cs="宋体"/>
        </w:rPr>
        <w:t>地址： 邮编：</w:t>
      </w:r>
    </w:p>
    <w:p>
      <w:pPr>
        <w:snapToGrid w:val="0"/>
        <w:spacing w:line="360" w:lineRule="auto"/>
        <w:rPr>
          <w:rFonts w:ascii="宋体" w:hAnsi="宋体" w:cs="宋体"/>
          <w:bCs/>
        </w:rPr>
      </w:pPr>
      <w:r>
        <w:rPr>
          <w:rFonts w:hint="eastAsia" w:ascii="宋体" w:hAnsi="宋体" w:cs="宋体"/>
          <w:bCs/>
        </w:rPr>
        <w:t>二、质疑项目基本情况</w:t>
      </w:r>
    </w:p>
    <w:p>
      <w:pPr>
        <w:snapToGrid w:val="0"/>
        <w:spacing w:line="360" w:lineRule="auto"/>
        <w:rPr>
          <w:rFonts w:ascii="宋体" w:hAnsi="宋体" w:cs="宋体"/>
        </w:rPr>
      </w:pPr>
      <w:r>
        <w:rPr>
          <w:rFonts w:hint="eastAsia" w:ascii="宋体" w:hAnsi="宋体" w:cs="宋体"/>
        </w:rPr>
        <w:t>质疑项目的名称：</w:t>
      </w:r>
    </w:p>
    <w:p>
      <w:pPr>
        <w:snapToGrid w:val="0"/>
        <w:spacing w:line="360" w:lineRule="auto"/>
        <w:rPr>
          <w:rFonts w:ascii="宋体" w:hAnsi="宋体" w:cs="宋体"/>
        </w:rPr>
      </w:pPr>
      <w:r>
        <w:rPr>
          <w:rFonts w:hint="eastAsia" w:ascii="宋体" w:hAnsi="宋体" w:cs="宋体"/>
        </w:rPr>
        <w:t>质疑项目的编号：包号：</w:t>
      </w:r>
    </w:p>
    <w:p>
      <w:pPr>
        <w:snapToGrid w:val="0"/>
        <w:spacing w:line="360" w:lineRule="auto"/>
        <w:rPr>
          <w:rFonts w:ascii="宋体" w:hAnsi="宋体" w:cs="宋体"/>
          <w:u w:val="dotted"/>
        </w:rPr>
      </w:pPr>
      <w:r>
        <w:rPr>
          <w:rFonts w:hint="eastAsia" w:ascii="宋体" w:hAnsi="宋体" w:cs="宋体"/>
        </w:rPr>
        <w:t>采购人名称：</w:t>
      </w:r>
    </w:p>
    <w:p>
      <w:pPr>
        <w:snapToGrid w:val="0"/>
        <w:spacing w:line="360" w:lineRule="auto"/>
        <w:rPr>
          <w:rFonts w:ascii="宋体" w:hAnsi="宋体" w:cs="宋体"/>
        </w:rPr>
      </w:pPr>
      <w:r>
        <w:rPr>
          <w:rFonts w:hint="eastAsia" w:ascii="宋体" w:hAnsi="宋体" w:cs="宋体"/>
        </w:rPr>
        <w:t>采购文件获取日期：</w:t>
      </w:r>
    </w:p>
    <w:p>
      <w:pPr>
        <w:snapToGrid w:val="0"/>
        <w:spacing w:line="360" w:lineRule="auto"/>
        <w:rPr>
          <w:rFonts w:ascii="宋体" w:hAnsi="宋体" w:cs="宋体"/>
          <w:bCs/>
        </w:rPr>
      </w:pPr>
      <w:r>
        <w:rPr>
          <w:rFonts w:hint="eastAsia" w:ascii="宋体" w:hAnsi="宋体" w:cs="宋体"/>
          <w:bCs/>
        </w:rPr>
        <w:t>三、质疑事项具体内容</w:t>
      </w:r>
    </w:p>
    <w:p>
      <w:pPr>
        <w:snapToGrid w:val="0"/>
        <w:spacing w:line="360" w:lineRule="auto"/>
        <w:rPr>
          <w:rFonts w:ascii="宋体" w:hAnsi="宋体" w:cs="宋体"/>
          <w:u w:val="dotted"/>
        </w:rPr>
      </w:pPr>
      <w:r>
        <w:rPr>
          <w:rFonts w:hint="eastAsia" w:ascii="宋体" w:hAnsi="宋体" w:cs="宋体"/>
        </w:rPr>
        <w:t>质疑事项1：</w:t>
      </w:r>
    </w:p>
    <w:p>
      <w:pPr>
        <w:snapToGrid w:val="0"/>
        <w:spacing w:line="360" w:lineRule="auto"/>
        <w:rPr>
          <w:rFonts w:ascii="宋体" w:hAnsi="宋体" w:cs="宋体"/>
          <w:u w:val="dotted"/>
        </w:rPr>
      </w:pPr>
      <w:r>
        <w:rPr>
          <w:rFonts w:hint="eastAsia" w:ascii="宋体" w:hAnsi="宋体" w:cs="宋体"/>
        </w:rPr>
        <w:t>事实依据：</w:t>
      </w:r>
    </w:p>
    <w:p>
      <w:pPr>
        <w:snapToGrid w:val="0"/>
        <w:spacing w:line="360" w:lineRule="auto"/>
        <w:rPr>
          <w:rFonts w:ascii="宋体" w:hAnsi="宋体" w:cs="宋体"/>
        </w:rPr>
      </w:pPr>
    </w:p>
    <w:p>
      <w:pPr>
        <w:snapToGrid w:val="0"/>
        <w:spacing w:line="360" w:lineRule="auto"/>
        <w:rPr>
          <w:rFonts w:ascii="宋体" w:hAnsi="宋体" w:cs="宋体"/>
          <w:u w:val="dotted"/>
        </w:rPr>
      </w:pPr>
      <w:r>
        <w:rPr>
          <w:rFonts w:hint="eastAsia" w:ascii="宋体" w:hAnsi="宋体" w:cs="宋体"/>
        </w:rPr>
        <w:t>法律依据：</w:t>
      </w:r>
    </w:p>
    <w:p>
      <w:pPr>
        <w:snapToGrid w:val="0"/>
        <w:spacing w:line="360" w:lineRule="auto"/>
        <w:rPr>
          <w:rFonts w:ascii="宋体" w:hAnsi="宋体" w:cs="宋体"/>
          <w:u w:val="dotted"/>
        </w:rPr>
      </w:pPr>
    </w:p>
    <w:p>
      <w:pPr>
        <w:snapToGrid w:val="0"/>
        <w:spacing w:line="360" w:lineRule="auto"/>
        <w:rPr>
          <w:rFonts w:ascii="宋体" w:hAnsi="宋体" w:cs="宋体"/>
          <w:u w:val="dotted"/>
        </w:rPr>
      </w:pPr>
      <w:r>
        <w:rPr>
          <w:rFonts w:hint="eastAsia" w:ascii="宋体" w:hAnsi="宋体" w:cs="宋体"/>
        </w:rPr>
        <w:t>质疑事项2</w:t>
      </w:r>
    </w:p>
    <w:p>
      <w:pPr>
        <w:snapToGrid w:val="0"/>
        <w:spacing w:line="360" w:lineRule="auto"/>
        <w:rPr>
          <w:rFonts w:ascii="宋体" w:hAnsi="宋体" w:cs="宋体"/>
        </w:rPr>
      </w:pPr>
      <w:r>
        <w:rPr>
          <w:rFonts w:hint="eastAsia" w:ascii="宋体" w:hAnsi="宋体" w:cs="宋体"/>
        </w:rPr>
        <w:t>……</w:t>
      </w:r>
    </w:p>
    <w:p>
      <w:pPr>
        <w:snapToGrid w:val="0"/>
        <w:spacing w:line="360" w:lineRule="auto"/>
        <w:rPr>
          <w:rFonts w:ascii="宋体" w:hAnsi="宋体" w:cs="宋体"/>
          <w:bCs/>
        </w:rPr>
      </w:pPr>
      <w:r>
        <w:rPr>
          <w:rFonts w:hint="eastAsia" w:ascii="宋体" w:hAnsi="宋体" w:cs="宋体"/>
          <w:bCs/>
        </w:rPr>
        <w:t>四、与质疑事项相关的质疑请求</w:t>
      </w:r>
    </w:p>
    <w:p>
      <w:pPr>
        <w:snapToGrid w:val="0"/>
        <w:spacing w:line="360" w:lineRule="auto"/>
        <w:rPr>
          <w:rFonts w:ascii="宋体" w:hAnsi="宋体" w:cs="宋体"/>
          <w:u w:val="dotted"/>
        </w:rPr>
      </w:pPr>
      <w:r>
        <w:rPr>
          <w:rFonts w:hint="eastAsia" w:ascii="宋体" w:hAnsi="宋体" w:cs="宋体"/>
        </w:rPr>
        <w:t>请求：</w:t>
      </w:r>
    </w:p>
    <w:p>
      <w:pPr>
        <w:spacing w:line="360" w:lineRule="auto"/>
        <w:rPr>
          <w:rFonts w:ascii="宋体" w:hAnsi="宋体" w:cs="宋体"/>
        </w:rPr>
      </w:pPr>
      <w:r>
        <w:rPr>
          <w:rFonts w:hint="eastAsia" w:ascii="宋体" w:hAnsi="宋体" w:cs="宋体"/>
        </w:rPr>
        <w:t xml:space="preserve">签字(签章)：                   公章：                      </w:t>
      </w:r>
    </w:p>
    <w:p>
      <w:pPr>
        <w:spacing w:line="360" w:lineRule="auto"/>
        <w:rPr>
          <w:rFonts w:ascii="宋体" w:hAnsi="宋体" w:cs="宋体"/>
        </w:rPr>
      </w:pPr>
      <w:r>
        <w:rPr>
          <w:rFonts w:hint="eastAsia" w:ascii="宋体" w:hAnsi="宋体" w:cs="宋体"/>
        </w:rPr>
        <w:t xml:space="preserve">日期：    </w:t>
      </w:r>
    </w:p>
    <w:p>
      <w:pPr>
        <w:spacing w:line="360" w:lineRule="auto"/>
        <w:jc w:val="center"/>
        <w:rPr>
          <w:rFonts w:ascii="宋体" w:hAnsi="宋体" w:cs="宋体"/>
          <w:b/>
          <w:bCs/>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r>
        <w:rPr>
          <w:rFonts w:hint="eastAsia" w:ascii="宋体" w:hAnsi="宋体" w:cs="宋体"/>
          <w:b/>
        </w:rPr>
        <w:t>质疑函制作说明：</w:t>
      </w:r>
    </w:p>
    <w:p>
      <w:pPr>
        <w:widowControl/>
        <w:spacing w:line="360" w:lineRule="auto"/>
        <w:ind w:firstLine="480" w:firstLineChars="200"/>
        <w:jc w:val="left"/>
        <w:rPr>
          <w:rFonts w:ascii="宋体" w:hAnsi="宋体" w:cs="宋体"/>
        </w:rPr>
      </w:pPr>
      <w:r>
        <w:rPr>
          <w:rFonts w:hint="eastAsia" w:ascii="宋体" w:hAnsi="宋体" w:cs="宋体"/>
        </w:rPr>
        <w:t>1.供应商提出质疑时，应提交质疑函和必要的证明材料。</w:t>
      </w:r>
    </w:p>
    <w:p>
      <w:pPr>
        <w:widowControl/>
        <w:spacing w:line="360" w:lineRule="auto"/>
        <w:ind w:firstLine="480" w:firstLineChars="20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rPr>
      </w:pPr>
      <w:r>
        <w:rPr>
          <w:rFonts w:hint="eastAsia" w:ascii="宋体" w:hAnsi="宋体" w:cs="宋体"/>
        </w:rPr>
        <w:t>3.质疑供应商若对项目的某一分包进行质疑，质疑函中应列明具体分包号。</w:t>
      </w:r>
    </w:p>
    <w:p>
      <w:pPr>
        <w:widowControl/>
        <w:spacing w:line="360" w:lineRule="auto"/>
        <w:ind w:firstLine="480" w:firstLineChars="200"/>
        <w:jc w:val="left"/>
        <w:rPr>
          <w:rFonts w:ascii="宋体" w:hAnsi="宋体" w:cs="宋体"/>
        </w:rPr>
      </w:pPr>
      <w:r>
        <w:rPr>
          <w:rFonts w:hint="eastAsia" w:ascii="宋体" w:hAnsi="宋体" w:cs="宋体"/>
        </w:rPr>
        <w:t>4.质疑函的质疑事项应具体、明确，并有必要的事实依据和法律依据。</w:t>
      </w:r>
    </w:p>
    <w:p>
      <w:pPr>
        <w:widowControl/>
        <w:spacing w:line="360" w:lineRule="auto"/>
        <w:ind w:firstLine="480" w:firstLineChars="200"/>
        <w:jc w:val="left"/>
        <w:rPr>
          <w:rFonts w:ascii="宋体" w:hAnsi="宋体" w:cs="宋体"/>
        </w:rPr>
      </w:pPr>
      <w:r>
        <w:rPr>
          <w:rFonts w:hint="eastAsia" w:ascii="宋体" w:hAnsi="宋体" w:cs="宋体"/>
        </w:rPr>
        <w:t>5.质疑函的质疑请求应与质疑事项相关。</w:t>
      </w:r>
    </w:p>
    <w:p>
      <w:pPr>
        <w:widowControl/>
        <w:spacing w:line="360" w:lineRule="auto"/>
        <w:ind w:firstLine="480" w:firstLineChars="20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4"/>
        <w:rPr>
          <w:sz w:val="30"/>
          <w:szCs w:val="30"/>
        </w:rPr>
      </w:pPr>
      <w:r>
        <w:rPr>
          <w:rFonts w:hint="eastAsia"/>
          <w:sz w:val="30"/>
          <w:szCs w:val="30"/>
        </w:rPr>
        <w:t>附件3：投诉书范本及制作说明</w:t>
      </w:r>
    </w:p>
    <w:p>
      <w:pPr>
        <w:spacing w:line="360" w:lineRule="auto"/>
        <w:jc w:val="center"/>
        <w:rPr>
          <w:rFonts w:ascii="宋体" w:hAnsi="宋体" w:cs="宋体"/>
          <w:b/>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rPr>
      </w:pPr>
      <w:r>
        <w:rPr>
          <w:rFonts w:hint="eastAsia" w:ascii="宋体" w:hAnsi="宋体" w:cs="宋体"/>
        </w:rPr>
        <w:t>一、投诉相关主体基本情况</w:t>
      </w:r>
    </w:p>
    <w:p>
      <w:pPr>
        <w:spacing w:line="360" w:lineRule="auto"/>
        <w:rPr>
          <w:rFonts w:ascii="宋体" w:hAnsi="宋体" w:cs="宋体"/>
          <w:u w:val="dotted"/>
        </w:rPr>
      </w:pPr>
      <w:r>
        <w:rPr>
          <w:rFonts w:hint="eastAsia" w:ascii="宋体" w:hAnsi="宋体" w:cs="宋体"/>
        </w:rPr>
        <w:t>投诉人：</w:t>
      </w:r>
    </w:p>
    <w:p>
      <w:pPr>
        <w:spacing w:line="360" w:lineRule="auto"/>
        <w:rPr>
          <w:rFonts w:ascii="宋体" w:hAnsi="宋体" w:cs="宋体"/>
          <w:u w:val="single"/>
        </w:rPr>
      </w:pPr>
      <w:r>
        <w:rPr>
          <w:rFonts w:hint="eastAsia" w:ascii="宋体" w:hAnsi="宋体" w:cs="宋体"/>
        </w:rPr>
        <w:t>地     址：邮编：</w:t>
      </w:r>
    </w:p>
    <w:p>
      <w:pPr>
        <w:tabs>
          <w:tab w:val="left" w:pos="6510"/>
        </w:tabs>
        <w:spacing w:line="360" w:lineRule="auto"/>
        <w:jc w:val="left"/>
        <w:rPr>
          <w:rFonts w:ascii="宋体" w:hAnsi="宋体" w:cs="宋体"/>
        </w:rPr>
      </w:pPr>
      <w:r>
        <w:rPr>
          <w:rFonts w:hint="eastAsia" w:ascii="宋体" w:hAnsi="宋体" w:cs="宋体"/>
        </w:rPr>
        <w:t>法定代表人/主要负责人：</w:t>
      </w:r>
    </w:p>
    <w:p>
      <w:pPr>
        <w:tabs>
          <w:tab w:val="left" w:pos="6510"/>
        </w:tabs>
        <w:spacing w:line="360" w:lineRule="auto"/>
        <w:rPr>
          <w:rFonts w:ascii="宋体" w:hAnsi="宋体" w:cs="宋体"/>
          <w:u w:val="dotted"/>
        </w:rPr>
      </w:pPr>
      <w:r>
        <w:rPr>
          <w:rFonts w:hint="eastAsia" w:ascii="宋体" w:hAnsi="宋体" w:cs="宋体"/>
        </w:rPr>
        <w:t>联系电话：</w:t>
      </w:r>
    </w:p>
    <w:p>
      <w:pPr>
        <w:spacing w:line="360" w:lineRule="auto"/>
        <w:rPr>
          <w:rFonts w:ascii="宋体" w:hAnsi="宋体" w:cs="宋体"/>
          <w:u w:val="dotted"/>
        </w:rPr>
      </w:pPr>
      <w:r>
        <w:rPr>
          <w:rFonts w:hint="eastAsia" w:ascii="宋体" w:hAnsi="宋体" w:cs="宋体"/>
        </w:rPr>
        <w:t>授权代表：联系电话</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rPr>
        <w:t>地     址：邮编：</w:t>
      </w:r>
    </w:p>
    <w:p>
      <w:pPr>
        <w:spacing w:line="360" w:lineRule="auto"/>
        <w:rPr>
          <w:rFonts w:ascii="宋体" w:hAnsi="宋体" w:cs="宋体"/>
          <w:u w:val="single"/>
        </w:rPr>
      </w:pPr>
      <w:r>
        <w:rPr>
          <w:rFonts w:hint="eastAsia" w:ascii="宋体" w:hAnsi="宋体" w:cs="宋体"/>
        </w:rPr>
        <w:t>被投诉人1：</w:t>
      </w:r>
    </w:p>
    <w:p>
      <w:pPr>
        <w:spacing w:line="360" w:lineRule="auto"/>
        <w:rPr>
          <w:rFonts w:ascii="宋体" w:hAnsi="宋体" w:cs="宋体"/>
          <w:u w:val="single"/>
        </w:rPr>
      </w:pPr>
      <w:r>
        <w:rPr>
          <w:rFonts w:hint="eastAsia" w:ascii="宋体" w:hAnsi="宋体" w:cs="宋体"/>
        </w:rPr>
        <w:t>地     址：邮编：</w:t>
      </w:r>
    </w:p>
    <w:p>
      <w:pPr>
        <w:spacing w:line="360" w:lineRule="auto"/>
        <w:rPr>
          <w:rFonts w:ascii="宋体" w:hAnsi="宋体" w:cs="宋体"/>
          <w:u w:val="single"/>
        </w:rPr>
      </w:pPr>
      <w:r>
        <w:rPr>
          <w:rFonts w:hint="eastAsia" w:ascii="宋体" w:hAnsi="宋体" w:cs="宋体"/>
        </w:rPr>
        <w:t>联系人：联系电话：</w:t>
      </w:r>
    </w:p>
    <w:p>
      <w:pPr>
        <w:spacing w:line="360" w:lineRule="auto"/>
        <w:rPr>
          <w:rFonts w:ascii="宋体" w:hAnsi="宋体" w:cs="宋体"/>
        </w:rPr>
      </w:pPr>
      <w:r>
        <w:rPr>
          <w:rFonts w:hint="eastAsia" w:ascii="宋体" w:hAnsi="宋体" w:cs="宋体"/>
        </w:rPr>
        <w:t>被投诉人2</w:t>
      </w:r>
    </w:p>
    <w:p>
      <w:pPr>
        <w:spacing w:line="360" w:lineRule="auto"/>
        <w:rPr>
          <w:rFonts w:ascii="宋体" w:hAnsi="宋体" w:cs="宋体"/>
          <w:u w:val="dotted"/>
        </w:rPr>
      </w:pPr>
      <w:r>
        <w:rPr>
          <w:rFonts w:hint="eastAsia" w:ascii="宋体" w:hAnsi="宋体" w:cs="宋体"/>
        </w:rPr>
        <w:t>……</w:t>
      </w:r>
    </w:p>
    <w:p>
      <w:pPr>
        <w:spacing w:line="360" w:lineRule="auto"/>
        <w:rPr>
          <w:rFonts w:ascii="宋体" w:hAnsi="宋体" w:cs="宋体"/>
          <w:u w:val="single"/>
        </w:rPr>
      </w:pPr>
      <w:r>
        <w:rPr>
          <w:rFonts w:hint="eastAsia" w:ascii="宋体" w:hAnsi="宋体" w:cs="宋体"/>
        </w:rPr>
        <w:t>相关供应商：</w:t>
      </w:r>
    </w:p>
    <w:p>
      <w:pPr>
        <w:spacing w:line="360" w:lineRule="auto"/>
        <w:rPr>
          <w:rFonts w:ascii="宋体" w:hAnsi="宋体" w:cs="宋体"/>
          <w:u w:val="single"/>
        </w:rPr>
      </w:pPr>
      <w:r>
        <w:rPr>
          <w:rFonts w:hint="eastAsia" w:ascii="宋体" w:hAnsi="宋体" w:cs="宋体"/>
        </w:rPr>
        <w:t>地     址：邮编：</w:t>
      </w:r>
    </w:p>
    <w:p>
      <w:pPr>
        <w:spacing w:line="360" w:lineRule="auto"/>
        <w:rPr>
          <w:rFonts w:ascii="宋体" w:hAnsi="宋体" w:cs="宋体"/>
          <w:u w:val="single"/>
        </w:rPr>
      </w:pPr>
      <w:r>
        <w:rPr>
          <w:rFonts w:hint="eastAsia" w:ascii="宋体" w:hAnsi="宋体" w:cs="宋体"/>
        </w:rPr>
        <w:t>联系人：联系电话：</w:t>
      </w:r>
    </w:p>
    <w:p>
      <w:pPr>
        <w:spacing w:line="360" w:lineRule="auto"/>
        <w:rPr>
          <w:rFonts w:ascii="宋体" w:hAnsi="宋体" w:cs="宋体"/>
        </w:rPr>
      </w:pPr>
      <w:r>
        <w:rPr>
          <w:rFonts w:hint="eastAsia" w:ascii="宋体" w:hAnsi="宋体" w:cs="宋体"/>
        </w:rPr>
        <w:t>二、投诉项目基本情况</w:t>
      </w:r>
    </w:p>
    <w:p>
      <w:pPr>
        <w:spacing w:line="360" w:lineRule="auto"/>
        <w:rPr>
          <w:rFonts w:ascii="宋体" w:hAnsi="宋体" w:cs="宋体"/>
          <w:u w:val="dotted"/>
        </w:rPr>
      </w:pPr>
      <w:r>
        <w:rPr>
          <w:rFonts w:hint="eastAsia" w:ascii="宋体" w:hAnsi="宋体" w:cs="宋体"/>
        </w:rPr>
        <w:t>采购项目名称：</w:t>
      </w:r>
    </w:p>
    <w:p>
      <w:pPr>
        <w:spacing w:line="360" w:lineRule="auto"/>
        <w:rPr>
          <w:rFonts w:ascii="宋体" w:hAnsi="宋体" w:cs="宋体"/>
          <w:u w:val="single"/>
        </w:rPr>
      </w:pPr>
      <w:r>
        <w:rPr>
          <w:rFonts w:hint="eastAsia" w:ascii="宋体" w:hAnsi="宋体" w:cs="宋体"/>
        </w:rPr>
        <w:t>采购项目编号：包号：</w:t>
      </w:r>
    </w:p>
    <w:p>
      <w:pPr>
        <w:spacing w:line="360" w:lineRule="auto"/>
        <w:rPr>
          <w:rFonts w:ascii="宋体" w:hAnsi="宋体" w:cs="宋体"/>
        </w:rPr>
      </w:pPr>
      <w:r>
        <w:rPr>
          <w:rFonts w:hint="eastAsia" w:ascii="宋体" w:hAnsi="宋体" w:cs="宋体"/>
        </w:rPr>
        <w:t>采购人名称：</w:t>
      </w:r>
    </w:p>
    <w:p>
      <w:pPr>
        <w:spacing w:line="360" w:lineRule="auto"/>
        <w:rPr>
          <w:rFonts w:ascii="宋体" w:hAnsi="宋体" w:cs="宋体"/>
          <w:u w:val="single"/>
        </w:rPr>
      </w:pPr>
      <w:r>
        <w:rPr>
          <w:rFonts w:hint="eastAsia" w:ascii="宋体" w:hAnsi="宋体" w:cs="宋体"/>
        </w:rPr>
        <w:t>代理机构名称：</w:t>
      </w:r>
    </w:p>
    <w:p>
      <w:pPr>
        <w:spacing w:line="360" w:lineRule="auto"/>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p>
    <w:p>
      <w:pPr>
        <w:spacing w:line="360" w:lineRule="auto"/>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p>
    <w:p>
      <w:pPr>
        <w:spacing w:line="360" w:lineRule="auto"/>
        <w:rPr>
          <w:rFonts w:ascii="宋体" w:hAnsi="宋体" w:cs="宋体"/>
        </w:rPr>
      </w:pPr>
      <w:r>
        <w:rPr>
          <w:rFonts w:hint="eastAsia" w:ascii="宋体" w:hAnsi="宋体" w:cs="宋体"/>
        </w:rPr>
        <w:t>三、质疑基本情况</w:t>
      </w:r>
    </w:p>
    <w:p>
      <w:pPr>
        <w:spacing w:line="360" w:lineRule="auto"/>
        <w:ind w:firstLine="480" w:firstLineChars="200"/>
        <w:rPr>
          <w:rFonts w:ascii="宋体" w:hAnsi="宋体" w:cs="宋体"/>
          <w:u w:val="dotted"/>
        </w:rPr>
      </w:pPr>
      <w:r>
        <w:rPr>
          <w:rFonts w:hint="eastAsia" w:ascii="宋体" w:hAnsi="宋体" w:cs="宋体"/>
        </w:rPr>
        <w:t>投诉人于年月日,向提出质疑，质疑事项为：</w:t>
      </w:r>
    </w:p>
    <w:p>
      <w:pPr>
        <w:spacing w:line="360" w:lineRule="auto"/>
        <w:rPr>
          <w:rFonts w:ascii="宋体" w:hAnsi="宋体" w:cs="宋体"/>
          <w:u w:val="dotted"/>
        </w:rPr>
      </w:pPr>
    </w:p>
    <w:p>
      <w:pPr>
        <w:spacing w:line="360" w:lineRule="auto"/>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于年月日,就质疑事项作出了答复/没有在法定期限内作出答复。</w:t>
      </w:r>
    </w:p>
    <w:p>
      <w:pPr>
        <w:spacing w:line="360" w:lineRule="auto"/>
        <w:rPr>
          <w:rFonts w:ascii="宋体" w:hAnsi="宋体" w:cs="宋体"/>
        </w:rPr>
      </w:pPr>
      <w:r>
        <w:rPr>
          <w:rFonts w:hint="eastAsia" w:ascii="宋体" w:hAnsi="宋体" w:cs="宋体"/>
        </w:rPr>
        <w:t>四、投诉事项具体内容</w:t>
      </w:r>
    </w:p>
    <w:p>
      <w:pPr>
        <w:spacing w:line="360" w:lineRule="auto"/>
        <w:rPr>
          <w:rFonts w:ascii="宋体" w:hAnsi="宋体" w:cs="宋体"/>
          <w:u w:val="single"/>
        </w:rPr>
      </w:pPr>
      <w:r>
        <w:rPr>
          <w:rFonts w:hint="eastAsia" w:ascii="宋体" w:hAnsi="宋体" w:cs="宋体"/>
        </w:rPr>
        <w:t>投诉事项 1：</w:t>
      </w:r>
    </w:p>
    <w:p>
      <w:pPr>
        <w:spacing w:line="360" w:lineRule="auto"/>
        <w:rPr>
          <w:rFonts w:ascii="宋体" w:hAnsi="宋体" w:cs="宋体"/>
        </w:rPr>
      </w:pPr>
      <w:r>
        <w:rPr>
          <w:rFonts w:hint="eastAsia" w:ascii="宋体" w:hAnsi="宋体" w:cs="宋体"/>
        </w:rPr>
        <w:t>事实依据：</w:t>
      </w:r>
    </w:p>
    <w:p>
      <w:pPr>
        <w:spacing w:line="360" w:lineRule="auto"/>
        <w:rPr>
          <w:rFonts w:ascii="宋体" w:hAnsi="宋体" w:cs="宋体"/>
          <w:u w:val="dotted"/>
        </w:rPr>
      </w:pPr>
    </w:p>
    <w:p>
      <w:pPr>
        <w:spacing w:line="360" w:lineRule="auto"/>
        <w:rPr>
          <w:rFonts w:ascii="宋体" w:hAnsi="宋体" w:cs="宋体"/>
          <w:u w:val="single"/>
        </w:rPr>
      </w:pPr>
      <w:r>
        <w:rPr>
          <w:rFonts w:hint="eastAsia" w:ascii="宋体" w:hAnsi="宋体" w:cs="宋体"/>
        </w:rPr>
        <w:t>法律依据：</w:t>
      </w:r>
    </w:p>
    <w:p>
      <w:pPr>
        <w:spacing w:line="360" w:lineRule="auto"/>
        <w:rPr>
          <w:rFonts w:ascii="宋体" w:hAnsi="宋体" w:cs="宋体"/>
          <w:u w:val="dotted"/>
        </w:rPr>
      </w:pPr>
    </w:p>
    <w:p>
      <w:pPr>
        <w:spacing w:line="360" w:lineRule="auto"/>
        <w:rPr>
          <w:rFonts w:ascii="宋体" w:hAnsi="宋体" w:cs="宋体"/>
        </w:rPr>
      </w:pPr>
      <w:r>
        <w:rPr>
          <w:rFonts w:hint="eastAsia" w:ascii="宋体" w:hAnsi="宋体" w:cs="宋体"/>
        </w:rPr>
        <w:t>投诉事项2</w:t>
      </w:r>
    </w:p>
    <w:p>
      <w:pPr>
        <w:spacing w:line="360" w:lineRule="auto"/>
        <w:rPr>
          <w:rFonts w:ascii="宋体" w:hAnsi="宋体" w:cs="宋体"/>
          <w:u w:val="dotted"/>
        </w:rPr>
      </w:pPr>
      <w:r>
        <w:rPr>
          <w:rFonts w:hint="eastAsia" w:ascii="宋体" w:hAnsi="宋体" w:cs="宋体"/>
        </w:rPr>
        <w:t>……</w:t>
      </w:r>
    </w:p>
    <w:p>
      <w:pPr>
        <w:spacing w:line="360" w:lineRule="auto"/>
        <w:rPr>
          <w:rFonts w:ascii="宋体" w:hAnsi="宋体" w:cs="宋体"/>
        </w:rPr>
      </w:pPr>
      <w:r>
        <w:rPr>
          <w:rFonts w:hint="eastAsia" w:ascii="宋体" w:hAnsi="宋体" w:cs="宋体"/>
        </w:rPr>
        <w:t>五、与投诉事项相关的投诉请求</w:t>
      </w:r>
    </w:p>
    <w:p>
      <w:pPr>
        <w:spacing w:line="360" w:lineRule="auto"/>
        <w:rPr>
          <w:rFonts w:ascii="宋体" w:hAnsi="宋体" w:cs="宋体"/>
        </w:rPr>
      </w:pPr>
      <w:r>
        <w:rPr>
          <w:rFonts w:hint="eastAsia" w:ascii="宋体" w:hAnsi="宋体" w:cs="宋体"/>
        </w:rPr>
        <w:t>请求：</w:t>
      </w:r>
    </w:p>
    <w:p>
      <w:pPr>
        <w:spacing w:line="360" w:lineRule="auto"/>
        <w:rPr>
          <w:rFonts w:ascii="宋体" w:hAnsi="宋体" w:cs="宋体"/>
          <w:u w:val="single"/>
        </w:rPr>
      </w:pPr>
    </w:p>
    <w:p>
      <w:pPr>
        <w:spacing w:line="360" w:lineRule="auto"/>
        <w:rPr>
          <w:rFonts w:ascii="宋体" w:hAnsi="宋体" w:cs="宋体"/>
        </w:rPr>
      </w:pPr>
      <w:r>
        <w:rPr>
          <w:rFonts w:hint="eastAsia" w:ascii="宋体" w:hAnsi="宋体" w:cs="宋体"/>
        </w:rPr>
        <w:t xml:space="preserve">签字(签章)：                   公章：                      </w:t>
      </w:r>
    </w:p>
    <w:p>
      <w:pPr>
        <w:spacing w:line="360" w:lineRule="auto"/>
        <w:rPr>
          <w:rFonts w:ascii="宋体" w:hAnsi="宋体" w:cs="宋体"/>
        </w:rPr>
      </w:pPr>
      <w:r>
        <w:rPr>
          <w:rFonts w:hint="eastAsia" w:ascii="宋体" w:hAnsi="宋体" w:cs="宋体"/>
        </w:rPr>
        <w:t xml:space="preserve">日期：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sectPr>
          <w:pgSz w:w="11905" w:h="16838"/>
          <w:pgMar w:top="1440" w:right="1797" w:bottom="1440" w:left="1797" w:header="851" w:footer="992" w:gutter="0"/>
          <w:cols w:space="0" w:num="1"/>
          <w:titlePg/>
          <w:docGrid w:linePitch="312" w:charSpace="0"/>
        </w:sectPr>
      </w:pPr>
    </w:p>
    <w:p>
      <w:pPr>
        <w:spacing w:line="360" w:lineRule="auto"/>
        <w:rPr>
          <w:rFonts w:ascii="宋体" w:hAnsi="宋体" w:cs="宋体"/>
          <w:b/>
        </w:rPr>
      </w:pPr>
      <w:r>
        <w:rPr>
          <w:rFonts w:hint="eastAsia" w:ascii="宋体" w:hAnsi="宋体" w:cs="宋体"/>
          <w:b/>
        </w:rPr>
        <w:t>投诉书制作说明：</w:t>
      </w:r>
    </w:p>
    <w:p>
      <w:pPr>
        <w:widowControl/>
        <w:spacing w:line="360" w:lineRule="auto"/>
        <w:ind w:firstLine="480" w:firstLineChars="20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rPr>
      </w:pPr>
      <w:r>
        <w:rPr>
          <w:rFonts w:hint="eastAsia" w:ascii="宋体" w:hAnsi="宋体" w:cs="宋体"/>
        </w:rPr>
        <w:t>3.投诉人若对项目的某一分包进行投诉，投诉书应列明具体分包号。</w:t>
      </w:r>
    </w:p>
    <w:p>
      <w:pPr>
        <w:widowControl/>
        <w:spacing w:line="360" w:lineRule="auto"/>
        <w:ind w:firstLine="480" w:firstLineChars="200"/>
        <w:jc w:val="left"/>
        <w:rPr>
          <w:rFonts w:ascii="宋体" w:hAnsi="宋体" w:cs="宋体"/>
        </w:rPr>
      </w:pPr>
      <w:r>
        <w:rPr>
          <w:rFonts w:hint="eastAsia" w:ascii="宋体" w:hAnsi="宋体" w:cs="宋体"/>
        </w:rPr>
        <w:t>4.投诉书应简要列明质疑事项，质疑函、质疑答复等作为附件材料提供。</w:t>
      </w:r>
    </w:p>
    <w:p>
      <w:pPr>
        <w:widowControl/>
        <w:spacing w:line="360" w:lineRule="auto"/>
        <w:ind w:firstLine="480" w:firstLineChars="200"/>
        <w:jc w:val="left"/>
        <w:rPr>
          <w:rFonts w:ascii="宋体" w:hAnsi="宋体" w:cs="宋体"/>
        </w:rPr>
      </w:pPr>
      <w:r>
        <w:rPr>
          <w:rFonts w:hint="eastAsia" w:ascii="宋体" w:hAnsi="宋体" w:cs="宋体"/>
        </w:rPr>
        <w:t>5.投诉书的投诉事项应具体、明确，并有必要的事实依据和法律依据。</w:t>
      </w:r>
    </w:p>
    <w:p>
      <w:pPr>
        <w:widowControl/>
        <w:spacing w:line="360" w:lineRule="auto"/>
        <w:ind w:firstLine="480" w:firstLineChars="200"/>
        <w:jc w:val="left"/>
        <w:rPr>
          <w:rFonts w:ascii="宋体" w:hAnsi="宋体" w:cs="宋体"/>
        </w:rPr>
      </w:pPr>
      <w:r>
        <w:rPr>
          <w:rFonts w:hint="eastAsia" w:ascii="宋体" w:hAnsi="宋体" w:cs="宋体"/>
        </w:rPr>
        <w:t>6.投诉书的投诉请求应与投诉事项相关。</w:t>
      </w:r>
    </w:p>
    <w:p>
      <w:pPr>
        <w:widowControl/>
        <w:spacing w:line="360" w:lineRule="auto"/>
        <w:ind w:firstLine="480" w:firstLineChars="20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4"/>
        <w:rPr>
          <w:rFonts w:ascii="宋体" w:hAnsi="宋体" w:cs="宋体"/>
          <w:sz w:val="32"/>
        </w:rPr>
      </w:pPr>
      <w:r>
        <w:rPr>
          <w:rFonts w:hint="eastAsia" w:ascii="宋体" w:hAnsi="宋体" w:cs="宋体"/>
          <w:spacing w:val="6"/>
          <w:sz w:val="32"/>
        </w:rPr>
        <w:t>附件4：</w:t>
      </w:r>
      <w:r>
        <w:rPr>
          <w:rFonts w:hint="eastAsia" w:ascii="宋体" w:hAnsi="宋体" w:cs="宋体"/>
          <w:sz w:val="32"/>
        </w:rPr>
        <w:t>业务专用章使用说明函</w:t>
      </w:r>
    </w:p>
    <w:p>
      <w:pPr>
        <w:spacing w:line="360" w:lineRule="auto"/>
        <w:rPr>
          <w:rFonts w:ascii="宋体" w:hAnsi="宋体" w:cs="宋体"/>
        </w:rPr>
      </w:pPr>
      <w:r>
        <w:rPr>
          <w:rFonts w:hint="eastAsia" w:ascii="宋体" w:hAnsi="宋体" w:cs="宋体"/>
          <w:u w:val="single"/>
        </w:rPr>
        <w:t>（采购人）、（采购代理机构）</w:t>
      </w:r>
    </w:p>
    <w:p>
      <w:pPr>
        <w:spacing w:line="360" w:lineRule="auto"/>
        <w:ind w:firstLine="480" w:firstLineChars="200"/>
        <w:rPr>
          <w:rFonts w:ascii="宋体" w:hAnsi="宋体" w:cs="宋体"/>
        </w:rPr>
      </w:pPr>
      <w:r>
        <w:rPr>
          <w:rFonts w:hint="eastAsia" w:ascii="宋体" w:hAnsi="宋体" w:cs="宋体"/>
          <w:kern w:val="0"/>
          <w:lang w:val="zh-CN"/>
        </w:rPr>
        <w:t>我方</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rPr>
      </w:pPr>
      <w:r>
        <w:rPr>
          <w:rFonts w:hint="eastAsia" w:ascii="宋体" w:hAnsi="宋体" w:cs="宋体"/>
        </w:rPr>
        <w:t>特此说明。</w:t>
      </w:r>
    </w:p>
    <w:p>
      <w:pPr>
        <w:spacing w:line="360" w:lineRule="auto"/>
        <w:ind w:firstLine="494"/>
        <w:rPr>
          <w:rFonts w:ascii="宋体" w:hAnsi="宋体" w:cs="宋体"/>
        </w:rPr>
      </w:pPr>
    </w:p>
    <w:p>
      <w:pPr>
        <w:spacing w:line="360" w:lineRule="auto"/>
        <w:ind w:firstLine="494"/>
        <w:rPr>
          <w:rFonts w:ascii="宋体" w:hAnsi="宋体" w:cs="宋体"/>
        </w:rPr>
      </w:pPr>
    </w:p>
    <w:p>
      <w:pPr>
        <w:spacing w:line="360" w:lineRule="auto"/>
        <w:ind w:firstLine="494"/>
        <w:rPr>
          <w:rFonts w:ascii="宋体" w:hAnsi="宋体" w:cs="宋体"/>
        </w:rPr>
      </w:pPr>
    </w:p>
    <w:p>
      <w:pPr>
        <w:spacing w:line="360" w:lineRule="auto"/>
        <w:ind w:firstLine="494"/>
        <w:rPr>
          <w:rFonts w:ascii="宋体" w:hAnsi="宋体" w:cs="宋体"/>
        </w:rPr>
      </w:pPr>
    </w:p>
    <w:p>
      <w:pPr>
        <w:spacing w:line="360" w:lineRule="auto"/>
        <w:ind w:right="480" w:firstLine="4080" w:firstLineChars="1700"/>
        <w:rPr>
          <w:rFonts w:ascii="宋体" w:hAnsi="宋体" w:cs="宋体"/>
        </w:rPr>
      </w:pPr>
      <w:r>
        <w:rPr>
          <w:rFonts w:hint="eastAsia" w:ascii="宋体" w:hAnsi="宋体" w:cs="宋体"/>
        </w:rPr>
        <w:t>投标单位（法定名称章）：</w:t>
      </w:r>
    </w:p>
    <w:p>
      <w:pPr>
        <w:ind w:right="1440" w:firstLine="494"/>
        <w:jc w:val="center"/>
        <w:rPr>
          <w:rFonts w:ascii="宋体" w:hAnsi="宋体" w:cs="宋体"/>
        </w:rPr>
      </w:pPr>
      <w:r>
        <w:rPr>
          <w:rFonts w:hint="eastAsia" w:ascii="宋体" w:hAnsi="宋体" w:cs="宋体"/>
        </w:rPr>
        <w:t xml:space="preserve">                         日期：  年   月 日</w:t>
      </w:r>
    </w:p>
    <w:p>
      <w:pPr>
        <w:rPr>
          <w:rFonts w:ascii="宋体" w:hAnsi="宋体" w:cs="宋体"/>
        </w:rPr>
      </w:pPr>
      <w:r>
        <w:rPr>
          <w:rFonts w:hint="eastAsia" w:ascii="宋体" w:hAnsi="宋体" w:cs="宋体"/>
          <w:b/>
          <w:bCs/>
        </w:rPr>
        <w:t>附：</w:t>
      </w:r>
    </w:p>
    <w:p>
      <w:pPr>
        <w:spacing w:line="360" w:lineRule="auto"/>
        <w:rPr>
          <w:rFonts w:ascii="宋体" w:hAnsi="宋体" w:cs="宋体"/>
          <w:bCs/>
        </w:rPr>
      </w:pPr>
      <w:r>
        <w:rPr>
          <w:rFonts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685171781" name="矩形 5"/>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1kA8/2AAAAAoBAAAPAAAAAAAAAAEAIAAAACIAAABkcnMv&#10;ZG93bnJldi54bWxQSwECFAAUAAAACACHTuJAKIPQsjwCAAB5BAAADgAAAAAAAAABACAAAAAnAQAA&#10;ZHJzL2Uyb0RvYy54bWxQSwUGAAAAAAYABgBZAQAA1QUAAAAA&#10;">
                <v:fill on="t" focussize="0,0"/>
                <v:stroke color="#000000" miterlimit="2" joinstyle="miter"/>
                <v:imagedata o:title=""/>
                <o:lock v:ext="edit" aspectratio="f"/>
              </v:rect>
            </w:pict>
          </mc:Fallback>
        </mc:AlternateContent>
      </w:r>
      <w:r>
        <w:rPr>
          <w:rFonts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824830781"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jEem2AAAAAoBAAAPAAAAAAAAAAEAIAAAACIAAABkcnMv&#10;ZG93bnJldi54bWxQSwECFAAUAAAACACHTuJAKY+NDTwCAAB5BAAADgAAAAAAAAABACAAAAAnAQAA&#10;ZHJzL2Uyb0RvYy54bWxQSwUGAAAAAAYABgBZAQAA1Q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pStyle w:val="4"/>
        <w:rPr>
          <w:rFonts w:ascii="宋体" w:hAnsi="宋体" w:cs="宋体"/>
          <w:kern w:val="0"/>
          <w:sz w:val="32"/>
        </w:rPr>
      </w:pPr>
      <w:r>
        <w:rPr>
          <w:rFonts w:hint="eastAsia" w:ascii="宋体" w:hAnsi="宋体" w:cs="宋体"/>
          <w:spacing w:val="6"/>
          <w:sz w:val="32"/>
        </w:rPr>
        <w:t>附件</w:t>
      </w:r>
      <w:r>
        <w:rPr>
          <w:rFonts w:ascii="宋体" w:hAnsi="宋体" w:cs="宋体"/>
          <w:spacing w:val="6"/>
          <w:sz w:val="32"/>
        </w:rPr>
        <w:t>5</w:t>
      </w:r>
      <w:r>
        <w:rPr>
          <w:rFonts w:hint="eastAsia" w:ascii="宋体" w:hAnsi="宋体" w:cs="宋体"/>
          <w:spacing w:val="6"/>
          <w:sz w:val="32"/>
        </w:rPr>
        <w:t>：</w:t>
      </w:r>
      <w:r>
        <w:rPr>
          <w:rFonts w:hint="eastAsia" w:ascii="宋体" w:hAnsi="宋体" w:cs="宋体"/>
          <w:kern w:val="0"/>
          <w:sz w:val="32"/>
        </w:rPr>
        <w:t>联合协议</w:t>
      </w:r>
    </w:p>
    <w:p>
      <w:pPr>
        <w:widowControl/>
        <w:spacing w:line="360" w:lineRule="auto"/>
        <w:ind w:firstLine="482" w:firstLineChars="200"/>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pPr>
        <w:snapToGrid w:val="0"/>
        <w:spacing w:line="360" w:lineRule="auto"/>
        <w:ind w:firstLine="576"/>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pPr>
        <w:snapToGrid w:val="0"/>
        <w:spacing w:line="360" w:lineRule="auto"/>
        <w:ind w:firstLine="576"/>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lang w:val="zh-CN"/>
        </w:rPr>
      </w:pPr>
      <w:r>
        <w:rPr>
          <w:rFonts w:hint="eastAsia" w:ascii="宋体" w:hAnsi="宋体" w:cs="宋体"/>
          <w:kern w:val="0"/>
          <w:lang w:val="zh-CN"/>
        </w:rPr>
        <w:t>三、本次联合投标中，分工如下：</w:t>
      </w:r>
    </w:p>
    <w:p>
      <w:pPr>
        <w:snapToGrid w:val="0"/>
        <w:spacing w:line="360" w:lineRule="auto"/>
        <w:ind w:firstLine="576"/>
        <w:rPr>
          <w:rFonts w:ascii="宋体" w:hAnsi="宋体" w:cs="宋体"/>
          <w:kern w:val="0"/>
          <w:lang w:val="zh-CN"/>
        </w:rPr>
      </w:pPr>
      <w:bookmarkStart w:id="404"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pPr>
        <w:snapToGrid w:val="0"/>
        <w:spacing w:line="360" w:lineRule="auto"/>
        <w:ind w:firstLine="576"/>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pPr>
        <w:snapToGrid w:val="0"/>
        <w:spacing w:line="360" w:lineRule="auto"/>
        <w:ind w:firstLine="576"/>
        <w:rPr>
          <w:rFonts w:ascii="宋体" w:hAnsi="宋体" w:cs="宋体"/>
          <w:kern w:val="0"/>
          <w:lang w:val="zh-CN"/>
        </w:rPr>
      </w:pPr>
      <w:r>
        <w:rPr>
          <w:rFonts w:hint="eastAsia" w:ascii="宋体" w:hAnsi="宋体" w:cs="宋体"/>
          <w:kern w:val="0"/>
          <w:lang w:val="zh-CN"/>
        </w:rPr>
        <w:t>……</w:t>
      </w:r>
    </w:p>
    <w:bookmarkEnd w:id="404"/>
    <w:p>
      <w:pPr>
        <w:snapToGrid w:val="0"/>
        <w:spacing w:line="360" w:lineRule="auto"/>
        <w:ind w:firstLine="576"/>
        <w:rPr>
          <w:rFonts w:ascii="宋体" w:hAnsi="宋体" w:cs="宋体"/>
          <w:kern w:val="0"/>
          <w:lang w:val="zh-CN"/>
        </w:rPr>
      </w:pPr>
      <w:r>
        <w:rPr>
          <w:rFonts w:hint="eastAsia" w:ascii="宋体" w:hAnsi="宋体" w:cs="宋体"/>
          <w:kern w:val="0"/>
          <w:lang w:val="zh-CN"/>
        </w:rPr>
        <w:t>四、联合体成员中小企业合同份额。</w:t>
      </w:r>
    </w:p>
    <w:p>
      <w:pPr>
        <w:snapToGrid w:val="0"/>
        <w:spacing w:line="360" w:lineRule="auto"/>
        <w:ind w:firstLine="576"/>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snapToGrid w:val="0"/>
        <w:spacing w:line="360" w:lineRule="auto"/>
        <w:ind w:firstLine="576"/>
        <w:rPr>
          <w:rFonts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pPr>
        <w:snapToGrid w:val="0"/>
        <w:spacing w:line="360" w:lineRule="auto"/>
        <w:ind w:firstLine="576"/>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pPr>
        <w:snapToGrid w:val="0"/>
        <w:spacing w:line="360" w:lineRule="auto"/>
        <w:ind w:firstLine="576"/>
        <w:rPr>
          <w:rFonts w:ascii="宋体" w:hAnsi="宋体" w:cs="宋体"/>
          <w:kern w:val="0"/>
          <w:lang w:val="zh-CN"/>
        </w:rPr>
      </w:pPr>
      <w:r>
        <w:rPr>
          <w:rFonts w:hint="eastAsia" w:ascii="宋体" w:hAnsi="宋体" w:cs="宋体"/>
          <w:kern w:val="0"/>
          <w:lang w:val="zh-CN"/>
        </w:rPr>
        <w:t>六、有关本次联合投标的其他事宜：</w:t>
      </w:r>
    </w:p>
    <w:p>
      <w:pPr>
        <w:snapToGrid w:val="0"/>
        <w:spacing w:line="360" w:lineRule="auto"/>
        <w:ind w:firstLine="576"/>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pPr>
        <w:snapToGrid w:val="0"/>
        <w:spacing w:line="360" w:lineRule="auto"/>
        <w:rPr>
          <w:rFonts w:ascii="宋体" w:hAnsi="宋体" w:cs="宋体"/>
          <w:kern w:val="0"/>
          <w:lang w:val="zh-CN"/>
        </w:rPr>
      </w:pPr>
    </w:p>
    <w:p>
      <w:pPr>
        <w:snapToGrid w:val="0"/>
        <w:spacing w:line="360" w:lineRule="auto"/>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snapToGrid w:val="0"/>
        <w:spacing w:line="360" w:lineRule="auto"/>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snapToGrid w:val="0"/>
        <w:spacing w:line="360" w:lineRule="auto"/>
        <w:ind w:right="960"/>
        <w:jc w:val="center"/>
        <w:rPr>
          <w:rFonts w:ascii="宋体" w:hAnsi="宋体" w:cs="宋体"/>
          <w:kern w:val="0"/>
          <w:lang w:val="zh-CN"/>
        </w:rPr>
      </w:pPr>
      <w:r>
        <w:rPr>
          <w:rFonts w:hint="eastAsia" w:ascii="宋体" w:hAnsi="宋体" w:cs="宋体"/>
          <w:kern w:val="0"/>
          <w:lang w:val="zh-CN"/>
        </w:rPr>
        <w:t xml:space="preserve">                   ……</w:t>
      </w:r>
    </w:p>
    <w:p>
      <w:pPr>
        <w:snapToGrid w:val="0"/>
        <w:spacing w:line="360" w:lineRule="auto"/>
        <w:jc w:val="center"/>
        <w:rPr>
          <w:rFonts w:ascii="宋体" w:hAnsi="宋体" w:cs="宋体"/>
          <w:kern w:val="0"/>
          <w:lang w:val="zh-CN"/>
        </w:rPr>
      </w:pPr>
      <w:r>
        <w:rPr>
          <w:rFonts w:hint="eastAsia" w:ascii="宋体" w:hAnsi="宋体" w:cs="宋体"/>
          <w:kern w:val="0"/>
          <w:lang w:val="zh-CN"/>
        </w:rPr>
        <w:t>日期：  年  月   日</w:t>
      </w:r>
    </w:p>
    <w:p>
      <w:pPr>
        <w:spacing w:line="360" w:lineRule="auto"/>
        <w:ind w:right="420"/>
        <w:rPr>
          <w:rFonts w:ascii="宋体" w:hAnsi="宋体" w:cs="宋体"/>
        </w:rPr>
      </w:pPr>
      <w:r>
        <w:rPr>
          <w:rFonts w:hint="eastAsia" w:ascii="宋体" w:hAnsi="宋体" w:cs="宋体"/>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pStyle w:val="4"/>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4"/>
        <w:rPr>
          <w:rFonts w:ascii="宋体" w:hAnsi="宋体" w:cs="宋体"/>
          <w:kern w:val="0"/>
          <w:sz w:val="32"/>
        </w:rPr>
      </w:pPr>
      <w:r>
        <w:rPr>
          <w:rFonts w:hint="eastAsia" w:ascii="宋体" w:hAnsi="宋体" w:cs="宋体"/>
          <w:spacing w:val="6"/>
          <w:sz w:val="32"/>
        </w:rPr>
        <w:t>附件</w:t>
      </w:r>
      <w:r>
        <w:rPr>
          <w:rFonts w:ascii="宋体" w:hAnsi="宋体" w:cs="宋体"/>
          <w:spacing w:val="6"/>
          <w:sz w:val="32"/>
        </w:rPr>
        <w:t>6</w:t>
      </w:r>
      <w:r>
        <w:rPr>
          <w:rFonts w:hint="eastAsia" w:ascii="宋体" w:hAnsi="宋体" w:cs="宋体"/>
          <w:spacing w:val="6"/>
          <w:sz w:val="32"/>
        </w:rPr>
        <w:t>：</w:t>
      </w:r>
      <w:r>
        <w:rPr>
          <w:rFonts w:hint="eastAsia" w:ascii="宋体" w:hAnsi="宋体" w:cs="宋体"/>
          <w:kern w:val="0"/>
          <w:sz w:val="32"/>
        </w:rPr>
        <w:t>分包意向协议</w:t>
      </w:r>
    </w:p>
    <w:p>
      <w:pPr>
        <w:widowControl/>
        <w:spacing w:line="360" w:lineRule="auto"/>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pPr>
        <w:snapToGrid w:val="0"/>
        <w:spacing w:line="420" w:lineRule="atLeast"/>
        <w:ind w:firstLine="576"/>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pPr>
        <w:snapToGrid w:val="0"/>
        <w:spacing w:line="420" w:lineRule="atLeast"/>
        <w:ind w:firstLine="576"/>
        <w:rPr>
          <w:rFonts w:ascii="宋体" w:hAnsi="宋体" w:cs="宋体"/>
          <w:kern w:val="0"/>
          <w:lang w:val="zh-CN"/>
        </w:rPr>
      </w:pPr>
      <w:r>
        <w:rPr>
          <w:rFonts w:hint="eastAsia" w:ascii="宋体" w:hAnsi="宋体" w:cs="宋体"/>
          <w:kern w:val="0"/>
          <w:lang w:val="zh-CN"/>
        </w:rPr>
        <w:t>一、分包标的及数量</w:t>
      </w:r>
    </w:p>
    <w:p>
      <w:pPr>
        <w:snapToGrid w:val="0"/>
        <w:spacing w:line="420" w:lineRule="atLeast"/>
        <w:ind w:firstLine="576"/>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pPr>
        <w:spacing w:line="420" w:lineRule="atLeast"/>
      </w:pPr>
      <w:r>
        <w:rPr>
          <w:rFonts w:hint="eastAsia"/>
        </w:rPr>
        <w:t>……</w:t>
      </w:r>
    </w:p>
    <w:p>
      <w:pPr>
        <w:snapToGrid w:val="0"/>
        <w:spacing w:line="420" w:lineRule="atLeast"/>
        <w:ind w:firstLine="576"/>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pPr>
        <w:snapToGrid w:val="0"/>
        <w:spacing w:line="420" w:lineRule="atLeast"/>
        <w:ind w:firstLine="576"/>
        <w:rPr>
          <w:rFonts w:ascii="宋体" w:hAnsi="宋体" w:cs="宋体"/>
          <w:u w:val="single"/>
        </w:rPr>
      </w:pPr>
    </w:p>
    <w:p>
      <w:pPr>
        <w:snapToGrid w:val="0"/>
        <w:spacing w:line="420" w:lineRule="atLeast"/>
        <w:ind w:firstLine="576"/>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pPr>
        <w:snapToGrid w:val="0"/>
        <w:spacing w:line="420" w:lineRule="atLeast"/>
        <w:ind w:firstLine="576"/>
        <w:rPr>
          <w:rFonts w:ascii="宋体" w:hAnsi="宋体" w:cs="宋体"/>
          <w:kern w:val="0"/>
          <w:lang w:val="zh-CN"/>
        </w:rPr>
      </w:pPr>
    </w:p>
    <w:p>
      <w:pPr>
        <w:snapToGrid w:val="0"/>
        <w:spacing w:line="420" w:lineRule="atLeast"/>
        <w:ind w:firstLine="576"/>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pPr>
        <w:snapToGrid w:val="0"/>
        <w:spacing w:line="420" w:lineRule="atLeast"/>
        <w:ind w:left="655" w:leftChars="273"/>
        <w:rPr>
          <w:rFonts w:ascii="宋体" w:hAnsi="宋体" w:cs="宋体"/>
          <w:kern w:val="0"/>
          <w:lang w:val="zh-CN"/>
        </w:rPr>
      </w:pPr>
    </w:p>
    <w:p>
      <w:pPr>
        <w:snapToGrid w:val="0"/>
        <w:spacing w:line="420" w:lineRule="atLeast"/>
        <w:ind w:left="655" w:leftChars="273"/>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pPr>
        <w:snapToGrid w:val="0"/>
        <w:spacing w:line="420" w:lineRule="atLeast"/>
        <w:ind w:firstLine="576"/>
        <w:rPr>
          <w:rFonts w:ascii="宋体" w:hAnsi="宋体" w:cs="宋体"/>
          <w:kern w:val="0"/>
          <w:lang w:val="zh-CN"/>
        </w:rPr>
      </w:pPr>
    </w:p>
    <w:p>
      <w:pPr>
        <w:snapToGrid w:val="0"/>
        <w:spacing w:line="420" w:lineRule="atLeast"/>
        <w:ind w:firstLine="576"/>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pPr>
        <w:snapToGrid w:val="0"/>
        <w:spacing w:line="420" w:lineRule="atLeast"/>
        <w:ind w:firstLine="576"/>
        <w:rPr>
          <w:rFonts w:ascii="宋体" w:hAnsi="宋体" w:cs="宋体"/>
          <w:kern w:val="0"/>
          <w:lang w:val="zh-CN"/>
        </w:rPr>
      </w:pPr>
    </w:p>
    <w:p>
      <w:pPr>
        <w:numPr>
          <w:ilvl w:val="0"/>
          <w:numId w:val="2"/>
        </w:numPr>
        <w:snapToGrid w:val="0"/>
        <w:spacing w:line="420" w:lineRule="atLeast"/>
        <w:ind w:firstLine="576"/>
        <w:rPr>
          <w:rFonts w:ascii="宋体" w:hAnsi="宋体" w:cs="宋体"/>
          <w:kern w:val="0"/>
        </w:rPr>
      </w:pPr>
      <w:r>
        <w:rPr>
          <w:rFonts w:hint="eastAsia" w:ascii="宋体" w:hAnsi="宋体" w:cs="宋体"/>
          <w:kern w:val="0"/>
        </w:rPr>
        <w:t>其他</w:t>
      </w:r>
    </w:p>
    <w:p>
      <w:pPr>
        <w:snapToGrid w:val="0"/>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spacing w:line="420" w:lineRule="atLeast"/>
        <w:ind w:firstLine="720" w:firstLineChars="300"/>
        <w:rPr>
          <w:rFonts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pPr>
        <w:snapToGrid w:val="0"/>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pPr>
        <w:snapToGrid w:val="0"/>
        <w:spacing w:line="420" w:lineRule="atLeast"/>
        <w:jc w:val="right"/>
        <w:rPr>
          <w:rFonts w:ascii="宋体" w:hAnsi="宋体" w:cs="宋体"/>
          <w:kern w:val="0"/>
          <w:lang w:val="zh-CN"/>
        </w:rPr>
      </w:pPr>
      <w:r>
        <w:rPr>
          <w:rFonts w:hint="eastAsia" w:ascii="宋体" w:hAnsi="宋体" w:cs="宋体"/>
          <w:kern w:val="0"/>
          <w:lang w:val="zh-CN"/>
        </w:rPr>
        <w:t>分包供应商名称(电子签名/公章)：</w:t>
      </w:r>
    </w:p>
    <w:p>
      <w:pPr>
        <w:snapToGrid w:val="0"/>
        <w:spacing w:line="420" w:lineRule="atLeast"/>
        <w:ind w:firstLine="5760" w:firstLineChars="2400"/>
        <w:rPr>
          <w:rFonts w:ascii="宋体" w:hAnsi="宋体" w:cs="宋体"/>
        </w:rPr>
      </w:pPr>
      <w:r>
        <w:rPr>
          <w:rFonts w:hint="eastAsia" w:ascii="宋体" w:hAnsi="宋体" w:cs="宋体"/>
          <w:kern w:val="0"/>
          <w:lang w:val="zh-CN"/>
        </w:rPr>
        <w:t>……</w:t>
      </w:r>
    </w:p>
    <w:p>
      <w:pPr>
        <w:spacing w:line="420" w:lineRule="atLeast"/>
        <w:jc w:val="center"/>
        <w:rPr>
          <w:rFonts w:ascii="宋体" w:hAnsi="宋体" w:cs="宋体"/>
          <w:kern w:val="0"/>
          <w:lang w:val="zh-CN"/>
        </w:rPr>
      </w:pPr>
      <w:r>
        <w:rPr>
          <w:rFonts w:hint="eastAsia" w:ascii="宋体" w:hAnsi="宋体" w:cs="宋体"/>
          <w:kern w:val="0"/>
          <w:lang w:val="zh-CN"/>
        </w:rPr>
        <w:t xml:space="preserve">                          日期：  年  月   日</w:t>
      </w:r>
    </w:p>
    <w:p>
      <w:pPr>
        <w:spacing w:line="420" w:lineRule="atLeast"/>
        <w:ind w:right="420"/>
        <w:rPr>
          <w:rFonts w:ascii="宋体" w:hAnsi="宋体" w:cs="宋体"/>
          <w:b/>
          <w:spacing w:val="6"/>
          <w:sz w:val="32"/>
          <w:szCs w:val="32"/>
        </w:rPr>
      </w:pPr>
      <w:r>
        <w:rPr>
          <w:rFonts w:hint="eastAsia" w:ascii="宋体" w:hAnsi="宋体" w:cs="宋体"/>
        </w:rPr>
        <w:t>注：按本格式和要求提供。</w:t>
      </w:r>
    </w:p>
    <w:p>
      <w:pPr>
        <w:pStyle w:val="4"/>
        <w:rPr>
          <w:rFonts w:ascii="宋体" w:hAnsi="宋体" w:cs="宋体"/>
          <w:sz w:val="32"/>
        </w:rPr>
      </w:pPr>
      <w:r>
        <w:rPr>
          <w:rFonts w:hint="eastAsia" w:ascii="宋体" w:hAnsi="宋体" w:cs="宋体"/>
          <w:spacing w:val="6"/>
          <w:sz w:val="32"/>
        </w:rPr>
        <w:t>附件</w:t>
      </w:r>
      <w:r>
        <w:rPr>
          <w:rFonts w:ascii="宋体" w:hAnsi="宋体" w:cs="宋体"/>
          <w:spacing w:val="6"/>
          <w:sz w:val="32"/>
        </w:rPr>
        <w:t>7</w:t>
      </w:r>
      <w:r>
        <w:rPr>
          <w:rFonts w:hint="eastAsia" w:ascii="宋体" w:hAnsi="宋体" w:cs="宋体"/>
          <w:spacing w:val="6"/>
          <w:sz w:val="32"/>
        </w:rPr>
        <w:t>：</w:t>
      </w:r>
      <w:r>
        <w:rPr>
          <w:rFonts w:hint="eastAsia" w:ascii="宋体" w:hAnsi="宋体" w:cs="宋体"/>
          <w:sz w:val="32"/>
        </w:rPr>
        <w:t>中小企业声明函</w:t>
      </w:r>
    </w:p>
    <w:p>
      <w:pPr>
        <w:spacing w:line="360" w:lineRule="auto"/>
        <w:jc w:val="center"/>
        <w:rPr>
          <w:rFonts w:ascii="宋体" w:hAnsi="宋体" w:cs="宋体"/>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pPr>
        <w:spacing w:line="360" w:lineRule="auto"/>
        <w:ind w:firstLine="480" w:firstLineChars="20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pPr>
        <w:spacing w:line="360" w:lineRule="auto"/>
        <w:ind w:firstLine="480" w:firstLineChars="200"/>
        <w:rPr>
          <w:rFonts w:ascii="宋体" w:hAnsi="宋体" w:cs="宋体"/>
        </w:rPr>
      </w:pPr>
      <w:r>
        <w:rPr>
          <w:rFonts w:hint="eastAsia" w:ascii="宋体" w:hAnsi="宋体" w:cs="宋体"/>
        </w:rPr>
        <w:t>……</w:t>
      </w:r>
    </w:p>
    <w:p>
      <w:pPr>
        <w:spacing w:line="360" w:lineRule="auto"/>
        <w:ind w:firstLine="48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rPr>
      </w:pPr>
      <w:r>
        <w:rPr>
          <w:rFonts w:hint="eastAsia" w:ascii="宋体" w:hAnsi="宋体" w:cs="宋体"/>
        </w:rPr>
        <w:t>本企业对上述声明内容的真实性负责。如有虚假，将依法承担相应责任。</w:t>
      </w:r>
    </w:p>
    <w:p>
      <w:pPr>
        <w:snapToGrid w:val="0"/>
        <w:spacing w:line="360" w:lineRule="auto"/>
        <w:ind w:firstLine="5160" w:firstLineChars="2150"/>
        <w:rPr>
          <w:rFonts w:ascii="宋体" w:hAnsi="宋体" w:cs="宋体"/>
          <w:kern w:val="0"/>
        </w:rPr>
      </w:pPr>
      <w:r>
        <w:rPr>
          <w:rFonts w:hint="eastAsia" w:ascii="宋体" w:hAnsi="宋体" w:cs="宋体"/>
          <w:kern w:val="0"/>
          <w:lang w:val="zh-CN"/>
        </w:rPr>
        <w:t>投标人名称(电子签名)：</w:t>
      </w:r>
    </w:p>
    <w:p>
      <w:pPr>
        <w:snapToGrid w:val="0"/>
        <w:spacing w:line="360" w:lineRule="auto"/>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月日</w:t>
      </w:r>
    </w:p>
    <w:p>
      <w:pPr>
        <w:spacing w:line="360" w:lineRule="auto"/>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rPr>
      </w:pPr>
      <w:r>
        <w:rPr>
          <w:rFonts w:hint="eastAsia" w:ascii="宋体" w:hAnsi="宋体" w:cs="宋体"/>
        </w:rPr>
        <w:t>注：</w:t>
      </w:r>
    </w:p>
    <w:p>
      <w:pPr>
        <w:spacing w:line="360" w:lineRule="auto"/>
        <w:ind w:right="420" w:firstLine="480" w:firstLineChars="20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rPr>
      </w:pPr>
    </w:p>
    <w:sectPr>
      <w:pgSz w:w="11905" w:h="16838"/>
      <w:pgMar w:top="1440" w:right="1797" w:bottom="1440" w:left="179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bookmarkStart w:id="405" w:name="_Toc164085800"/>
    <w:bookmarkStart w:id="406" w:name="_Toc131845147"/>
    <w:bookmarkStart w:id="407" w:name="_Toc91899912"/>
    <w:bookmarkStart w:id="408" w:name="_Toc3611018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752478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RIQXjLAQAAlgMAAA4AAAAAAAAAAQAgAAAAHgEAAGRycy9lMm9E&#10;b2MueG1sUEsFBgAAAAAGAAYAWQEAAFsFA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301779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61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wOiILyQEAAJYDAAAOAAAAAAAAAAEAIAAAAB4BAABkcnMvZTJvRG9j&#10;LnhtbFBLBQYAAAAABgAGAFkBAABZBQ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17813490"/>
    <w:multiLevelType w:val="singleLevel"/>
    <w:tmpl w:val="1781349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11B"/>
    <w:rsid w:val="00034FA7"/>
    <w:rsid w:val="0003533D"/>
    <w:rsid w:val="000357E4"/>
    <w:rsid w:val="00035ACA"/>
    <w:rsid w:val="00040447"/>
    <w:rsid w:val="00040494"/>
    <w:rsid w:val="00040B70"/>
    <w:rsid w:val="00042441"/>
    <w:rsid w:val="00042533"/>
    <w:rsid w:val="00042DBB"/>
    <w:rsid w:val="00042E65"/>
    <w:rsid w:val="0004347C"/>
    <w:rsid w:val="00043907"/>
    <w:rsid w:val="000449DD"/>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926"/>
    <w:rsid w:val="000B5FE8"/>
    <w:rsid w:val="000B666E"/>
    <w:rsid w:val="000C0A43"/>
    <w:rsid w:val="000C0CB1"/>
    <w:rsid w:val="000C0F47"/>
    <w:rsid w:val="000C1411"/>
    <w:rsid w:val="000C1ADE"/>
    <w:rsid w:val="000C1AF2"/>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724"/>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4F58"/>
    <w:rsid w:val="001A5785"/>
    <w:rsid w:val="001A5FD7"/>
    <w:rsid w:val="001A66A6"/>
    <w:rsid w:val="001A6BAF"/>
    <w:rsid w:val="001A6BBB"/>
    <w:rsid w:val="001A6F55"/>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978"/>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15A"/>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E45"/>
    <w:rsid w:val="00201A0C"/>
    <w:rsid w:val="00201B0F"/>
    <w:rsid w:val="0020255A"/>
    <w:rsid w:val="00202800"/>
    <w:rsid w:val="002029C7"/>
    <w:rsid w:val="00202D33"/>
    <w:rsid w:val="00202E58"/>
    <w:rsid w:val="00202F99"/>
    <w:rsid w:val="00203C85"/>
    <w:rsid w:val="0020449A"/>
    <w:rsid w:val="00204E9B"/>
    <w:rsid w:val="00205298"/>
    <w:rsid w:val="0020540B"/>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62"/>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4577"/>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0AF0"/>
    <w:rsid w:val="002C1AB3"/>
    <w:rsid w:val="002C1BB7"/>
    <w:rsid w:val="002C1FB3"/>
    <w:rsid w:val="002C2269"/>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5DB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3A"/>
    <w:rsid w:val="003269B7"/>
    <w:rsid w:val="00326C0E"/>
    <w:rsid w:val="003272A3"/>
    <w:rsid w:val="003272E4"/>
    <w:rsid w:val="00327B71"/>
    <w:rsid w:val="00331461"/>
    <w:rsid w:val="003316A8"/>
    <w:rsid w:val="00331C80"/>
    <w:rsid w:val="00331CC9"/>
    <w:rsid w:val="003320D7"/>
    <w:rsid w:val="00332265"/>
    <w:rsid w:val="00332862"/>
    <w:rsid w:val="00332D52"/>
    <w:rsid w:val="003330FB"/>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CAE"/>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71F"/>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388"/>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CBF"/>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B8B"/>
    <w:rsid w:val="00472CA7"/>
    <w:rsid w:val="00472CEC"/>
    <w:rsid w:val="00473308"/>
    <w:rsid w:val="0047377C"/>
    <w:rsid w:val="0047471E"/>
    <w:rsid w:val="004749DA"/>
    <w:rsid w:val="00474DEF"/>
    <w:rsid w:val="00475067"/>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C0A"/>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0DC"/>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D8B"/>
    <w:rsid w:val="00557031"/>
    <w:rsid w:val="00557F87"/>
    <w:rsid w:val="005603C9"/>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6B1"/>
    <w:rsid w:val="00574E7B"/>
    <w:rsid w:val="00574F36"/>
    <w:rsid w:val="00576B5C"/>
    <w:rsid w:val="005770CC"/>
    <w:rsid w:val="005802F9"/>
    <w:rsid w:val="005806D5"/>
    <w:rsid w:val="00580DFC"/>
    <w:rsid w:val="0058134C"/>
    <w:rsid w:val="005815CD"/>
    <w:rsid w:val="00581AA8"/>
    <w:rsid w:val="00582447"/>
    <w:rsid w:val="005827A7"/>
    <w:rsid w:val="00583D43"/>
    <w:rsid w:val="00583FD0"/>
    <w:rsid w:val="005846C3"/>
    <w:rsid w:val="00584F04"/>
    <w:rsid w:val="0058544C"/>
    <w:rsid w:val="00585623"/>
    <w:rsid w:val="005857F7"/>
    <w:rsid w:val="005865E9"/>
    <w:rsid w:val="005868FD"/>
    <w:rsid w:val="00587D7B"/>
    <w:rsid w:val="00590113"/>
    <w:rsid w:val="005904DB"/>
    <w:rsid w:val="005905ED"/>
    <w:rsid w:val="00590D11"/>
    <w:rsid w:val="00591BA6"/>
    <w:rsid w:val="00592825"/>
    <w:rsid w:val="00594437"/>
    <w:rsid w:val="00594B70"/>
    <w:rsid w:val="00596CFA"/>
    <w:rsid w:val="00596EC6"/>
    <w:rsid w:val="005975CE"/>
    <w:rsid w:val="00597E7B"/>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637"/>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4B6"/>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1C5E"/>
    <w:rsid w:val="00692416"/>
    <w:rsid w:val="00692AFF"/>
    <w:rsid w:val="00692D2D"/>
    <w:rsid w:val="00693B73"/>
    <w:rsid w:val="006945A1"/>
    <w:rsid w:val="00694A53"/>
    <w:rsid w:val="006952DE"/>
    <w:rsid w:val="00695985"/>
    <w:rsid w:val="00695C78"/>
    <w:rsid w:val="00695E6C"/>
    <w:rsid w:val="00695EAC"/>
    <w:rsid w:val="00695F92"/>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E37"/>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5B7"/>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517"/>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4C1"/>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475"/>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EAB"/>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BA3"/>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5BC"/>
    <w:rsid w:val="00817658"/>
    <w:rsid w:val="008206AE"/>
    <w:rsid w:val="00820FA3"/>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C90"/>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012"/>
    <w:rsid w:val="00836323"/>
    <w:rsid w:val="00836697"/>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DEF"/>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DD5"/>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1F02"/>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66F"/>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185"/>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515"/>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35B"/>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435"/>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672"/>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576"/>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BBE"/>
    <w:rsid w:val="00D35F2F"/>
    <w:rsid w:val="00D35FC6"/>
    <w:rsid w:val="00D36BB8"/>
    <w:rsid w:val="00D3756D"/>
    <w:rsid w:val="00D377D4"/>
    <w:rsid w:val="00D401A1"/>
    <w:rsid w:val="00D40217"/>
    <w:rsid w:val="00D40385"/>
    <w:rsid w:val="00D404CE"/>
    <w:rsid w:val="00D40E8F"/>
    <w:rsid w:val="00D412BF"/>
    <w:rsid w:val="00D4169E"/>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D4D"/>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7D2"/>
    <w:rsid w:val="00D70D42"/>
    <w:rsid w:val="00D71285"/>
    <w:rsid w:val="00D71ABC"/>
    <w:rsid w:val="00D721C5"/>
    <w:rsid w:val="00D72454"/>
    <w:rsid w:val="00D729A7"/>
    <w:rsid w:val="00D72A5B"/>
    <w:rsid w:val="00D7306F"/>
    <w:rsid w:val="00D73991"/>
    <w:rsid w:val="00D73CD4"/>
    <w:rsid w:val="00D73F06"/>
    <w:rsid w:val="00D740B2"/>
    <w:rsid w:val="00D74247"/>
    <w:rsid w:val="00D743F1"/>
    <w:rsid w:val="00D744CF"/>
    <w:rsid w:val="00D7456E"/>
    <w:rsid w:val="00D74CF0"/>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3A8"/>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46"/>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2C"/>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1CA"/>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4D2"/>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E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969"/>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1F6449"/>
    <w:rsid w:val="01236AFB"/>
    <w:rsid w:val="01475A35"/>
    <w:rsid w:val="01951217"/>
    <w:rsid w:val="019F7441"/>
    <w:rsid w:val="01B37585"/>
    <w:rsid w:val="01BB4E57"/>
    <w:rsid w:val="01D55165"/>
    <w:rsid w:val="01DF6BF8"/>
    <w:rsid w:val="01EC2C57"/>
    <w:rsid w:val="025F0711"/>
    <w:rsid w:val="026B2E25"/>
    <w:rsid w:val="02824D4D"/>
    <w:rsid w:val="02824DFC"/>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311BA"/>
    <w:rsid w:val="04250279"/>
    <w:rsid w:val="042B157A"/>
    <w:rsid w:val="046B6852"/>
    <w:rsid w:val="048F763B"/>
    <w:rsid w:val="049F330E"/>
    <w:rsid w:val="04AA775C"/>
    <w:rsid w:val="04AF1889"/>
    <w:rsid w:val="04C737B8"/>
    <w:rsid w:val="04D3209A"/>
    <w:rsid w:val="04F66F48"/>
    <w:rsid w:val="05251E14"/>
    <w:rsid w:val="054776DC"/>
    <w:rsid w:val="0587093E"/>
    <w:rsid w:val="05A16594"/>
    <w:rsid w:val="05A65FD8"/>
    <w:rsid w:val="05A7762D"/>
    <w:rsid w:val="05F67935"/>
    <w:rsid w:val="060E5941"/>
    <w:rsid w:val="06110FAF"/>
    <w:rsid w:val="06493CA7"/>
    <w:rsid w:val="065A6178"/>
    <w:rsid w:val="066F1CF3"/>
    <w:rsid w:val="06930BB8"/>
    <w:rsid w:val="06F47BA9"/>
    <w:rsid w:val="070E35AC"/>
    <w:rsid w:val="07245D42"/>
    <w:rsid w:val="07264C62"/>
    <w:rsid w:val="0779354C"/>
    <w:rsid w:val="077C0C7C"/>
    <w:rsid w:val="07DF61E6"/>
    <w:rsid w:val="08061376"/>
    <w:rsid w:val="08155548"/>
    <w:rsid w:val="08452D77"/>
    <w:rsid w:val="086401F8"/>
    <w:rsid w:val="08751CAA"/>
    <w:rsid w:val="087E4C40"/>
    <w:rsid w:val="08A871D0"/>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A374A5"/>
    <w:rsid w:val="0AAB7649"/>
    <w:rsid w:val="0ABC5606"/>
    <w:rsid w:val="0AEA214C"/>
    <w:rsid w:val="0B30404E"/>
    <w:rsid w:val="0B4C6C14"/>
    <w:rsid w:val="0B547599"/>
    <w:rsid w:val="0B610AB1"/>
    <w:rsid w:val="0B631A88"/>
    <w:rsid w:val="0B683D45"/>
    <w:rsid w:val="0B7F3F11"/>
    <w:rsid w:val="0B8438D5"/>
    <w:rsid w:val="0B884417"/>
    <w:rsid w:val="0B9C164B"/>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3D6507"/>
    <w:rsid w:val="0D4A7419"/>
    <w:rsid w:val="0D827401"/>
    <w:rsid w:val="0D84094E"/>
    <w:rsid w:val="0D8A00E9"/>
    <w:rsid w:val="0D8D589E"/>
    <w:rsid w:val="0D914EAB"/>
    <w:rsid w:val="0DA01C73"/>
    <w:rsid w:val="0DD63300"/>
    <w:rsid w:val="0DF50604"/>
    <w:rsid w:val="0DF702FE"/>
    <w:rsid w:val="0E060E51"/>
    <w:rsid w:val="0E207BB1"/>
    <w:rsid w:val="0E5604B2"/>
    <w:rsid w:val="0E6D5D79"/>
    <w:rsid w:val="0E7117D9"/>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83966"/>
    <w:rsid w:val="129C3D23"/>
    <w:rsid w:val="129E45B4"/>
    <w:rsid w:val="12B5455B"/>
    <w:rsid w:val="12D81596"/>
    <w:rsid w:val="13072A44"/>
    <w:rsid w:val="133B6DF8"/>
    <w:rsid w:val="13481143"/>
    <w:rsid w:val="135F4BE2"/>
    <w:rsid w:val="139B1A0A"/>
    <w:rsid w:val="139D25C7"/>
    <w:rsid w:val="13BF3CE4"/>
    <w:rsid w:val="140D7E52"/>
    <w:rsid w:val="141008D8"/>
    <w:rsid w:val="14125FE6"/>
    <w:rsid w:val="146D271E"/>
    <w:rsid w:val="14982588"/>
    <w:rsid w:val="149A5AD9"/>
    <w:rsid w:val="14A7619D"/>
    <w:rsid w:val="14B72CF4"/>
    <w:rsid w:val="14BA2CD9"/>
    <w:rsid w:val="150536C3"/>
    <w:rsid w:val="150C1963"/>
    <w:rsid w:val="151447A0"/>
    <w:rsid w:val="152807B7"/>
    <w:rsid w:val="154A6454"/>
    <w:rsid w:val="15762120"/>
    <w:rsid w:val="158626FD"/>
    <w:rsid w:val="15D33E82"/>
    <w:rsid w:val="15F60C24"/>
    <w:rsid w:val="16382D92"/>
    <w:rsid w:val="16A8729C"/>
    <w:rsid w:val="16B33777"/>
    <w:rsid w:val="16BC70A7"/>
    <w:rsid w:val="16C6339E"/>
    <w:rsid w:val="16E74130"/>
    <w:rsid w:val="172F2D79"/>
    <w:rsid w:val="17557BEF"/>
    <w:rsid w:val="17D349C1"/>
    <w:rsid w:val="1830729E"/>
    <w:rsid w:val="1870062C"/>
    <w:rsid w:val="187F6506"/>
    <w:rsid w:val="18817102"/>
    <w:rsid w:val="18830A15"/>
    <w:rsid w:val="18852B28"/>
    <w:rsid w:val="188B5321"/>
    <w:rsid w:val="19412058"/>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530544"/>
    <w:rsid w:val="1B6237D6"/>
    <w:rsid w:val="1B713184"/>
    <w:rsid w:val="1BA209CF"/>
    <w:rsid w:val="1BB4777D"/>
    <w:rsid w:val="1BC33A5C"/>
    <w:rsid w:val="1BD75AB8"/>
    <w:rsid w:val="1C0459C2"/>
    <w:rsid w:val="1C1B3B4A"/>
    <w:rsid w:val="1C3D6D64"/>
    <w:rsid w:val="1C88086E"/>
    <w:rsid w:val="1CA41E93"/>
    <w:rsid w:val="1CC40E9D"/>
    <w:rsid w:val="1D266CE1"/>
    <w:rsid w:val="1D3963AF"/>
    <w:rsid w:val="1D3F13B8"/>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F0A0FF3"/>
    <w:rsid w:val="1F5771FF"/>
    <w:rsid w:val="1F6146A4"/>
    <w:rsid w:val="1FD013DE"/>
    <w:rsid w:val="1FD2426D"/>
    <w:rsid w:val="1FD67D2B"/>
    <w:rsid w:val="1FE868A9"/>
    <w:rsid w:val="1FEF1A57"/>
    <w:rsid w:val="1FEF4BD8"/>
    <w:rsid w:val="20034907"/>
    <w:rsid w:val="20173E4B"/>
    <w:rsid w:val="20436D85"/>
    <w:rsid w:val="204E48BC"/>
    <w:rsid w:val="208921B3"/>
    <w:rsid w:val="20973DEB"/>
    <w:rsid w:val="20B26522"/>
    <w:rsid w:val="20B44310"/>
    <w:rsid w:val="20ED311F"/>
    <w:rsid w:val="20F41B9B"/>
    <w:rsid w:val="2103170F"/>
    <w:rsid w:val="211116EB"/>
    <w:rsid w:val="214D1CF5"/>
    <w:rsid w:val="216062D6"/>
    <w:rsid w:val="216133FC"/>
    <w:rsid w:val="216C51F8"/>
    <w:rsid w:val="21BB6B29"/>
    <w:rsid w:val="21D56769"/>
    <w:rsid w:val="21E52EF3"/>
    <w:rsid w:val="21FB5D7B"/>
    <w:rsid w:val="22015E94"/>
    <w:rsid w:val="220B1C3D"/>
    <w:rsid w:val="221D1D20"/>
    <w:rsid w:val="22334A87"/>
    <w:rsid w:val="22483EC5"/>
    <w:rsid w:val="226E3AF7"/>
    <w:rsid w:val="2289377F"/>
    <w:rsid w:val="22BE6801"/>
    <w:rsid w:val="232F4EF8"/>
    <w:rsid w:val="233500BF"/>
    <w:rsid w:val="23377FF7"/>
    <w:rsid w:val="236B425F"/>
    <w:rsid w:val="23811D37"/>
    <w:rsid w:val="23836192"/>
    <w:rsid w:val="23901F29"/>
    <w:rsid w:val="239C0061"/>
    <w:rsid w:val="23B908A4"/>
    <w:rsid w:val="23E95BEF"/>
    <w:rsid w:val="23FD0064"/>
    <w:rsid w:val="2402118C"/>
    <w:rsid w:val="241E3282"/>
    <w:rsid w:val="2438774A"/>
    <w:rsid w:val="245375B0"/>
    <w:rsid w:val="245A2A83"/>
    <w:rsid w:val="24642C0A"/>
    <w:rsid w:val="24B22173"/>
    <w:rsid w:val="24B95AD9"/>
    <w:rsid w:val="24BE24DA"/>
    <w:rsid w:val="24CF5825"/>
    <w:rsid w:val="24D663E6"/>
    <w:rsid w:val="24D77F2B"/>
    <w:rsid w:val="251E56BC"/>
    <w:rsid w:val="25395D40"/>
    <w:rsid w:val="255F73D6"/>
    <w:rsid w:val="256102F5"/>
    <w:rsid w:val="25627E42"/>
    <w:rsid w:val="256C6F12"/>
    <w:rsid w:val="258B00E2"/>
    <w:rsid w:val="25A917A6"/>
    <w:rsid w:val="25BE27CC"/>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A726D"/>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D76B4"/>
    <w:rsid w:val="2A945420"/>
    <w:rsid w:val="2AC646EF"/>
    <w:rsid w:val="2AE22AA8"/>
    <w:rsid w:val="2AFA4BDA"/>
    <w:rsid w:val="2B4324C3"/>
    <w:rsid w:val="2B437463"/>
    <w:rsid w:val="2B7807EE"/>
    <w:rsid w:val="2B9D3AD8"/>
    <w:rsid w:val="2BA50BF7"/>
    <w:rsid w:val="2BBF00EC"/>
    <w:rsid w:val="2BC37CFD"/>
    <w:rsid w:val="2BD5237F"/>
    <w:rsid w:val="2BD81687"/>
    <w:rsid w:val="2BE536CE"/>
    <w:rsid w:val="2BE758D9"/>
    <w:rsid w:val="2BEF4AE8"/>
    <w:rsid w:val="2C09049E"/>
    <w:rsid w:val="2C0A653C"/>
    <w:rsid w:val="2C191F85"/>
    <w:rsid w:val="2C3D7BB8"/>
    <w:rsid w:val="2C750989"/>
    <w:rsid w:val="2CE82D6F"/>
    <w:rsid w:val="2D031F0A"/>
    <w:rsid w:val="2D12214D"/>
    <w:rsid w:val="2D343236"/>
    <w:rsid w:val="2DAA74E0"/>
    <w:rsid w:val="2DD15014"/>
    <w:rsid w:val="2DF72DE4"/>
    <w:rsid w:val="2E0220AF"/>
    <w:rsid w:val="2E4B082A"/>
    <w:rsid w:val="2E5D4E86"/>
    <w:rsid w:val="2E5D790B"/>
    <w:rsid w:val="2E9A3C18"/>
    <w:rsid w:val="2EA80FBB"/>
    <w:rsid w:val="2EBB0FEE"/>
    <w:rsid w:val="2EC63002"/>
    <w:rsid w:val="2F0A6B38"/>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C6071"/>
    <w:rsid w:val="31AC537E"/>
    <w:rsid w:val="31E3679B"/>
    <w:rsid w:val="31E732FD"/>
    <w:rsid w:val="3212150D"/>
    <w:rsid w:val="32462AB5"/>
    <w:rsid w:val="32517576"/>
    <w:rsid w:val="32523D7F"/>
    <w:rsid w:val="32543208"/>
    <w:rsid w:val="32811B31"/>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6E12"/>
    <w:rsid w:val="354D7158"/>
    <w:rsid w:val="357243A5"/>
    <w:rsid w:val="358D5588"/>
    <w:rsid w:val="35B31528"/>
    <w:rsid w:val="35BD6C3B"/>
    <w:rsid w:val="35ED3009"/>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DF4236"/>
    <w:rsid w:val="37DF47A7"/>
    <w:rsid w:val="37EE7094"/>
    <w:rsid w:val="37F23F5C"/>
    <w:rsid w:val="38296C89"/>
    <w:rsid w:val="383002EB"/>
    <w:rsid w:val="383218F5"/>
    <w:rsid w:val="384A10CB"/>
    <w:rsid w:val="385616DA"/>
    <w:rsid w:val="38586797"/>
    <w:rsid w:val="38653F8D"/>
    <w:rsid w:val="38B250E2"/>
    <w:rsid w:val="38B44A00"/>
    <w:rsid w:val="38BC0149"/>
    <w:rsid w:val="38D87D1C"/>
    <w:rsid w:val="394418E0"/>
    <w:rsid w:val="39557407"/>
    <w:rsid w:val="39636459"/>
    <w:rsid w:val="396B7F6C"/>
    <w:rsid w:val="39B417A9"/>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E041CB"/>
    <w:rsid w:val="3DF11A29"/>
    <w:rsid w:val="3E0D48F6"/>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C31A53"/>
    <w:rsid w:val="40C615C5"/>
    <w:rsid w:val="40FF545D"/>
    <w:rsid w:val="410067C8"/>
    <w:rsid w:val="418F0D2A"/>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C77C27"/>
    <w:rsid w:val="43D877F5"/>
    <w:rsid w:val="43DE09EE"/>
    <w:rsid w:val="44002FAD"/>
    <w:rsid w:val="449101DD"/>
    <w:rsid w:val="44DE1391"/>
    <w:rsid w:val="451B225C"/>
    <w:rsid w:val="452410C9"/>
    <w:rsid w:val="452B2968"/>
    <w:rsid w:val="45317DFB"/>
    <w:rsid w:val="456D3CE4"/>
    <w:rsid w:val="4579042C"/>
    <w:rsid w:val="457F0571"/>
    <w:rsid w:val="45851176"/>
    <w:rsid w:val="45C63B94"/>
    <w:rsid w:val="45EC271D"/>
    <w:rsid w:val="460E7DA5"/>
    <w:rsid w:val="461A21A5"/>
    <w:rsid w:val="46422483"/>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A03191"/>
    <w:rsid w:val="4FB81CB8"/>
    <w:rsid w:val="4FE625E0"/>
    <w:rsid w:val="5021480F"/>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F1137"/>
    <w:rsid w:val="519D3C50"/>
    <w:rsid w:val="51A0432A"/>
    <w:rsid w:val="51A86090"/>
    <w:rsid w:val="51B7396D"/>
    <w:rsid w:val="522E4CC3"/>
    <w:rsid w:val="5244713B"/>
    <w:rsid w:val="52615633"/>
    <w:rsid w:val="526679D0"/>
    <w:rsid w:val="526F4DE4"/>
    <w:rsid w:val="52977FD4"/>
    <w:rsid w:val="52A25790"/>
    <w:rsid w:val="52A42173"/>
    <w:rsid w:val="52A96B6F"/>
    <w:rsid w:val="52B34185"/>
    <w:rsid w:val="52B45975"/>
    <w:rsid w:val="52D94AA4"/>
    <w:rsid w:val="52EA3A62"/>
    <w:rsid w:val="52F50BB8"/>
    <w:rsid w:val="53097272"/>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D12B5"/>
    <w:rsid w:val="57610A87"/>
    <w:rsid w:val="577B1140"/>
    <w:rsid w:val="577B7F21"/>
    <w:rsid w:val="577F181B"/>
    <w:rsid w:val="57825270"/>
    <w:rsid w:val="578A6CD9"/>
    <w:rsid w:val="57921984"/>
    <w:rsid w:val="579737F0"/>
    <w:rsid w:val="57AB7B30"/>
    <w:rsid w:val="57AF5251"/>
    <w:rsid w:val="57B26373"/>
    <w:rsid w:val="57B63F04"/>
    <w:rsid w:val="57CD20C2"/>
    <w:rsid w:val="57D675AB"/>
    <w:rsid w:val="57D95FDD"/>
    <w:rsid w:val="58341B9D"/>
    <w:rsid w:val="583D3C73"/>
    <w:rsid w:val="58917D2F"/>
    <w:rsid w:val="5894085C"/>
    <w:rsid w:val="58AE4F0C"/>
    <w:rsid w:val="58B407D6"/>
    <w:rsid w:val="58B85899"/>
    <w:rsid w:val="58E363A9"/>
    <w:rsid w:val="590E0CB2"/>
    <w:rsid w:val="595E1678"/>
    <w:rsid w:val="596D5BD4"/>
    <w:rsid w:val="597E3DD8"/>
    <w:rsid w:val="59A901A3"/>
    <w:rsid w:val="59AD5BF5"/>
    <w:rsid w:val="59B87FA6"/>
    <w:rsid w:val="59F80043"/>
    <w:rsid w:val="5A09252F"/>
    <w:rsid w:val="5A0B2778"/>
    <w:rsid w:val="5A1716AB"/>
    <w:rsid w:val="5A2A7C7B"/>
    <w:rsid w:val="5A3E2560"/>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C02690E"/>
    <w:rsid w:val="5C196DA7"/>
    <w:rsid w:val="5C2A048C"/>
    <w:rsid w:val="5C530A93"/>
    <w:rsid w:val="5C80234E"/>
    <w:rsid w:val="5C8026E5"/>
    <w:rsid w:val="5C8A680C"/>
    <w:rsid w:val="5CA54C43"/>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232584"/>
    <w:rsid w:val="607330CE"/>
    <w:rsid w:val="60825176"/>
    <w:rsid w:val="60937EE0"/>
    <w:rsid w:val="609F2AC4"/>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EC19A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A5C8A"/>
    <w:rsid w:val="652F4898"/>
    <w:rsid w:val="653C3090"/>
    <w:rsid w:val="65425461"/>
    <w:rsid w:val="65854376"/>
    <w:rsid w:val="658767BE"/>
    <w:rsid w:val="65892531"/>
    <w:rsid w:val="65951872"/>
    <w:rsid w:val="65B33BEC"/>
    <w:rsid w:val="66195831"/>
    <w:rsid w:val="662E75B1"/>
    <w:rsid w:val="66342C2E"/>
    <w:rsid w:val="663E784C"/>
    <w:rsid w:val="6678210A"/>
    <w:rsid w:val="668B6A45"/>
    <w:rsid w:val="669E621D"/>
    <w:rsid w:val="66A40E14"/>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4D26ED"/>
    <w:rsid w:val="68551F4F"/>
    <w:rsid w:val="687C10C9"/>
    <w:rsid w:val="68840C16"/>
    <w:rsid w:val="68876EFB"/>
    <w:rsid w:val="68884654"/>
    <w:rsid w:val="688B7757"/>
    <w:rsid w:val="689F444F"/>
    <w:rsid w:val="68B96DBB"/>
    <w:rsid w:val="68CA2805"/>
    <w:rsid w:val="68E937A3"/>
    <w:rsid w:val="69041BF3"/>
    <w:rsid w:val="693E15D3"/>
    <w:rsid w:val="695F2F1B"/>
    <w:rsid w:val="69627681"/>
    <w:rsid w:val="6977531D"/>
    <w:rsid w:val="69926EAA"/>
    <w:rsid w:val="699410ED"/>
    <w:rsid w:val="699F1009"/>
    <w:rsid w:val="69B83AA1"/>
    <w:rsid w:val="69CC2BFF"/>
    <w:rsid w:val="69D03A8B"/>
    <w:rsid w:val="69FD55B8"/>
    <w:rsid w:val="6A0B1C62"/>
    <w:rsid w:val="6A2358EB"/>
    <w:rsid w:val="6A2406C8"/>
    <w:rsid w:val="6A3603B7"/>
    <w:rsid w:val="6A4A4133"/>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F5661B"/>
    <w:rsid w:val="70F77D0A"/>
    <w:rsid w:val="71360107"/>
    <w:rsid w:val="713B688E"/>
    <w:rsid w:val="71926986"/>
    <w:rsid w:val="71D43752"/>
    <w:rsid w:val="71EC683B"/>
    <w:rsid w:val="71F1796A"/>
    <w:rsid w:val="72154626"/>
    <w:rsid w:val="72262B5D"/>
    <w:rsid w:val="72283FF7"/>
    <w:rsid w:val="722E7212"/>
    <w:rsid w:val="723A0474"/>
    <w:rsid w:val="725923E4"/>
    <w:rsid w:val="72686882"/>
    <w:rsid w:val="72864BF7"/>
    <w:rsid w:val="729023FC"/>
    <w:rsid w:val="73720D0C"/>
    <w:rsid w:val="73AF7192"/>
    <w:rsid w:val="73C0646E"/>
    <w:rsid w:val="741325D9"/>
    <w:rsid w:val="741743EB"/>
    <w:rsid w:val="742222F5"/>
    <w:rsid w:val="74476126"/>
    <w:rsid w:val="746D05CC"/>
    <w:rsid w:val="74706664"/>
    <w:rsid w:val="747F3682"/>
    <w:rsid w:val="749C4185"/>
    <w:rsid w:val="75067759"/>
    <w:rsid w:val="752E6DCD"/>
    <w:rsid w:val="7551380D"/>
    <w:rsid w:val="75600BE5"/>
    <w:rsid w:val="7564475C"/>
    <w:rsid w:val="7583797F"/>
    <w:rsid w:val="75D20F1D"/>
    <w:rsid w:val="75DA2C18"/>
    <w:rsid w:val="75F54412"/>
    <w:rsid w:val="761D08E0"/>
    <w:rsid w:val="76360227"/>
    <w:rsid w:val="765D347C"/>
    <w:rsid w:val="766B1082"/>
    <w:rsid w:val="76826699"/>
    <w:rsid w:val="76C87133"/>
    <w:rsid w:val="76CD08D5"/>
    <w:rsid w:val="76DB4B92"/>
    <w:rsid w:val="77052AA4"/>
    <w:rsid w:val="77136511"/>
    <w:rsid w:val="77340A39"/>
    <w:rsid w:val="77351FD0"/>
    <w:rsid w:val="77472422"/>
    <w:rsid w:val="777F31F2"/>
    <w:rsid w:val="77AF3E74"/>
    <w:rsid w:val="77C6711F"/>
    <w:rsid w:val="77D1700D"/>
    <w:rsid w:val="77E918D9"/>
    <w:rsid w:val="77EC04CC"/>
    <w:rsid w:val="77EE3251"/>
    <w:rsid w:val="78775729"/>
    <w:rsid w:val="78A42DB0"/>
    <w:rsid w:val="78A656AB"/>
    <w:rsid w:val="78B2245C"/>
    <w:rsid w:val="78E172CC"/>
    <w:rsid w:val="78EA1D1F"/>
    <w:rsid w:val="7904172F"/>
    <w:rsid w:val="790F7E27"/>
    <w:rsid w:val="792A231A"/>
    <w:rsid w:val="79316829"/>
    <w:rsid w:val="797E66A9"/>
    <w:rsid w:val="798518A4"/>
    <w:rsid w:val="79916E2D"/>
    <w:rsid w:val="79A97383"/>
    <w:rsid w:val="79C65EE9"/>
    <w:rsid w:val="79E27E8B"/>
    <w:rsid w:val="79F850CE"/>
    <w:rsid w:val="79FD443C"/>
    <w:rsid w:val="79FECAAC"/>
    <w:rsid w:val="7A1D1975"/>
    <w:rsid w:val="7A3E5150"/>
    <w:rsid w:val="7A4670D6"/>
    <w:rsid w:val="7A534B63"/>
    <w:rsid w:val="7A605E80"/>
    <w:rsid w:val="7A615382"/>
    <w:rsid w:val="7A67303B"/>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E27788"/>
    <w:rsid w:val="7CE62623"/>
    <w:rsid w:val="7D0C32F1"/>
    <w:rsid w:val="7D0F408D"/>
    <w:rsid w:val="7D1D5F09"/>
    <w:rsid w:val="7D2343BE"/>
    <w:rsid w:val="7D2D17A9"/>
    <w:rsid w:val="7D491C6C"/>
    <w:rsid w:val="7D5429C0"/>
    <w:rsid w:val="7D6E6D43"/>
    <w:rsid w:val="7D77201B"/>
    <w:rsid w:val="7DB57A34"/>
    <w:rsid w:val="7DE60973"/>
    <w:rsid w:val="7DEF0916"/>
    <w:rsid w:val="7DFEEC29"/>
    <w:rsid w:val="7E1E5218"/>
    <w:rsid w:val="7E750A33"/>
    <w:rsid w:val="7E795122"/>
    <w:rsid w:val="7E9A4E1F"/>
    <w:rsid w:val="7EA7723A"/>
    <w:rsid w:val="7EA95A19"/>
    <w:rsid w:val="7EDF3993"/>
    <w:rsid w:val="7EEF4326"/>
    <w:rsid w:val="7EF56FBB"/>
    <w:rsid w:val="7EFFB380"/>
    <w:rsid w:val="7F0768EB"/>
    <w:rsid w:val="7F143BEC"/>
    <w:rsid w:val="7F3B48A0"/>
    <w:rsid w:val="7F5768D4"/>
    <w:rsid w:val="7F715AF2"/>
    <w:rsid w:val="7F886E69"/>
    <w:rsid w:val="7FAFA8F7"/>
    <w:rsid w:val="7FC627FF"/>
    <w:rsid w:val="7FDB3BED"/>
    <w:rsid w:val="BB7FA927"/>
    <w:rsid w:val="EFDAD450"/>
    <w:rsid w:val="EFE7E098"/>
    <w:rsid w:val="F223EA29"/>
    <w:rsid w:val="F5FFD31F"/>
    <w:rsid w:val="F95FAA8F"/>
    <w:rsid w:val="FFF6B5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5"/>
    <w:qFormat/>
    <w:uiPriority w:val="9"/>
    <w:pPr>
      <w:keepNext/>
      <w:keepLines/>
      <w:tabs>
        <w:tab w:val="left" w:pos="432"/>
      </w:tabs>
      <w:snapToGrid w:val="0"/>
      <w:spacing w:line="360" w:lineRule="auto"/>
      <w:jc w:val="center"/>
      <w:outlineLvl w:val="0"/>
    </w:pPr>
    <w:rPr>
      <w:b/>
      <w:bCs/>
      <w:kern w:val="44"/>
      <w:sz w:val="36"/>
      <w:szCs w:val="44"/>
    </w:rPr>
  </w:style>
  <w:style w:type="paragraph" w:styleId="4">
    <w:name w:val="heading 2"/>
    <w:basedOn w:val="1"/>
    <w:next w:val="1"/>
    <w:qFormat/>
    <w:uiPriority w:val="0"/>
    <w:pPr>
      <w:keepNext/>
      <w:keepLines/>
      <w:tabs>
        <w:tab w:val="left" w:pos="432"/>
      </w:tabs>
      <w:snapToGrid w:val="0"/>
      <w:spacing w:line="360" w:lineRule="auto"/>
      <w:ind w:left="431" w:hanging="431"/>
      <w:jc w:val="left"/>
      <w:outlineLvl w:val="1"/>
    </w:pPr>
    <w:rPr>
      <w:rFonts w:ascii="仿宋_GB2312" w:hAnsi="仿宋_GB2312"/>
      <w:b/>
      <w:bCs/>
      <w:szCs w:val="32"/>
      <w:lang w:val="zh-CN"/>
    </w:rPr>
  </w:style>
  <w:style w:type="paragraph" w:styleId="5">
    <w:name w:val="heading 3"/>
    <w:basedOn w:val="1"/>
    <w:next w:val="1"/>
    <w:qFormat/>
    <w:uiPriority w:val="0"/>
    <w:pPr>
      <w:keepNext/>
      <w:keepLines/>
      <w:tabs>
        <w:tab w:val="left" w:pos="900"/>
      </w:tabs>
      <w:snapToGrid w:val="0"/>
      <w:spacing w:line="360" w:lineRule="auto"/>
      <w:ind w:left="901" w:hanging="720"/>
      <w:outlineLvl w:val="2"/>
    </w:pPr>
    <w:rPr>
      <w:b/>
      <w:bCs/>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7"/>
    <w:qFormat/>
    <w:uiPriority w:val="0"/>
    <w:pPr>
      <w:spacing w:line="480" w:lineRule="exact"/>
      <w:ind w:firstLine="480" w:firstLineChars="200"/>
    </w:pPr>
    <w:rPr>
      <w:rFonts w:ascii="宋体" w:hAnsi="宋体"/>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style>
  <w:style w:type="paragraph" w:styleId="24">
    <w:name w:val="Body Text"/>
    <w:basedOn w:val="1"/>
    <w:next w:val="25"/>
    <w:link w:val="977"/>
    <w:qFormat/>
    <w:uiPriority w:val="0"/>
    <w:pPr>
      <w:autoSpaceDE w:val="0"/>
      <w:autoSpaceDN w:val="0"/>
      <w:spacing w:line="360" w:lineRule="auto"/>
    </w:pPr>
    <w:rPr>
      <w:rFonts w:ascii="宋体" w:hAnsi="Arial" w:cs="Arial"/>
      <w:snapToGrid w:val="0"/>
      <w:szCs w:val="21"/>
      <w:lang w:val="zh-CN"/>
    </w:rPr>
  </w:style>
  <w:style w:type="paragraph" w:styleId="25">
    <w:name w:val="Body Text First Indent"/>
    <w:basedOn w:val="24"/>
    <w:next w:val="26"/>
    <w:link w:val="323"/>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8"/>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0"/>
    <w:next w:val="20"/>
    <w:link w:val="99"/>
    <w:qFormat/>
    <w:uiPriority w:val="0"/>
    <w:rPr>
      <w:b/>
      <w:bCs/>
    </w:rPr>
  </w:style>
  <w:style w:type="paragraph" w:styleId="61">
    <w:name w:val="Body Text First Indent 2"/>
    <w:basedOn w:val="2"/>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spacing w:after="120" w:line="240" w:lineRule="auto"/>
      <w:ind w:left="420" w:leftChars="200" w:firstLine="420"/>
    </w:pPr>
    <w:rPr>
      <w:sz w:val="21"/>
    </w:rPr>
  </w:style>
  <w:style w:type="paragraph" w:customStyle="1" w:styleId="80">
    <w:name w:val="Body Text Indent1"/>
    <w:basedOn w:val="1"/>
    <w:qFormat/>
    <w:uiPriority w:val="0"/>
    <w:pPr>
      <w:spacing w:line="200" w:lineRule="exact"/>
      <w:ind w:firstLine="301" w:firstLineChars="200"/>
    </w:pPr>
    <w:rPr>
      <w:rFonts w:ascii="宋体" w:hAnsi="Courier New"/>
      <w:snapToGrid w:val="0"/>
      <w:spacing w:val="-4"/>
      <w:sz w:val="18"/>
      <w:szCs w:val="20"/>
    </w:rPr>
  </w:style>
  <w:style w:type="paragraph" w:customStyle="1" w:styleId="81">
    <w:name w:val="Default"/>
    <w:next w:val="82"/>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qFormat/>
    <w:uiPriority w:val="0"/>
    <w:pPr>
      <w:adjustRightInd/>
      <w:ind w:firstLine="420" w:firstLineChars="200"/>
    </w:pPr>
    <w:rPr>
      <w:rFonts w:eastAsia="仿宋_GB2312"/>
      <w:sz w:val="2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pacing w:before="240" w:after="240" w:line="240" w:lineRule="auto"/>
      <w:ind w:left="0" w:firstLine="0"/>
      <w:jc w:val="center"/>
    </w:pPr>
    <w:rPr>
      <w:rFonts w:ascii="Calibri" w:hAnsi="Calibri"/>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7"/>
    <w:qFormat/>
    <w:uiPriority w:val="0"/>
    <w:rPr>
      <w:rFonts w:ascii="宋体"/>
      <w:kern w:val="2"/>
      <w:sz w:val="24"/>
      <w:szCs w:val="21"/>
      <w:lang w:val="zh-CN"/>
    </w:rPr>
  </w:style>
  <w:style w:type="character" w:customStyle="1" w:styleId="185">
    <w:name w:val="标题 9 字符"/>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rPr>
  </w:style>
  <w:style w:type="character" w:customStyle="1" w:styleId="196">
    <w:name w:val="正文缩进 字符2"/>
    <w:link w:val="1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1"/>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rFonts w:ascii="Times New Roman" w:hAnsi="Times New Roman" w:eastAsia="宋体"/>
      <w:b/>
      <w:bCs/>
      <w:kern w:val="44"/>
      <w:sz w:val="36"/>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1"/>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Cs w:val="20"/>
    </w:rPr>
  </w:style>
  <w:style w:type="paragraph" w:customStyle="1" w:styleId="468">
    <w:name w:val="Test2"/>
    <w:basedOn w:val="4"/>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spacing w:line="360" w:lineRule="auto"/>
      <w:ind w:firstLine="200" w:firstLineChars="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Lines="50" w:line="360" w:lineRule="auto"/>
    </w:pPr>
    <w:rPr>
      <w:b/>
    </w:rPr>
  </w:style>
  <w:style w:type="paragraph" w:customStyle="1" w:styleId="586">
    <w:name w:val="Char Char1101"/>
    <w:basedOn w:val="1"/>
    <w:qFormat/>
    <w:uiPriority w:val="0"/>
    <w:pPr>
      <w:spacing w:line="360" w:lineRule="auto"/>
    </w:pPr>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6"/>
    <w:qFormat/>
    <w:uiPriority w:val="0"/>
    <w:pPr>
      <w:snapToGrid w:val="0"/>
      <w:spacing w:line="360" w:lineRule="auto"/>
    </w:pPr>
    <w:rPr>
      <w:rFonts w:ascii="宋体"/>
      <w:b/>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rPr>
  </w:style>
  <w:style w:type="paragraph" w:customStyle="1" w:styleId="614">
    <w:name w:val="样式 标题 3标题 3 Char第二层条h33Bold Headbh章标题1小标题level_3PIM 3..."/>
    <w:basedOn w:val="5"/>
    <w:qFormat/>
    <w:uiPriority w:val="0"/>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Cs w:val="20"/>
    </w:rPr>
  </w:style>
  <w:style w:type="paragraph" w:customStyle="1" w:styleId="647">
    <w:name w:val="Char1 Char Char Char1"/>
    <w:basedOn w:val="1"/>
    <w:qFormat/>
    <w:uiPriority w:val="0"/>
    <w:pPr>
      <w:adjustRightInd/>
      <w:ind w:firstLine="200" w:firstLineChars="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9">
    <w:name w:val="样式 标题 2 + 四号"/>
    <w:basedOn w:val="4"/>
    <w:qFormat/>
    <w:uiPriority w:val="0"/>
    <w:pPr>
      <w:spacing w:before="120" w:after="120"/>
      <w:ind w:left="0" w:firstLine="0"/>
      <w:jc w:val="both"/>
    </w:pPr>
    <w:rPr>
      <w:rFonts w:ascii="宋体" w:hAnsi="Arial"/>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3">
    <w:name w:val="4"/>
    <w:basedOn w:val="1"/>
    <w:next w:val="38"/>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6">
    <w:name w:val="样式 标题 3H3 + 两端对齐"/>
    <w:basedOn w:val="5"/>
    <w:qFormat/>
    <w:uiPriority w:val="0"/>
    <w:pPr>
      <w:keepLines w:val="0"/>
      <w:spacing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800">
    <w:name w:val="列出段落3"/>
    <w:basedOn w:val="1"/>
    <w:qFormat/>
    <w:uiPriority w:val="34"/>
    <w:pPr>
      <w:adjustRightInd/>
      <w:spacing w:line="360" w:lineRule="auto"/>
      <w:ind w:firstLine="420" w:firstLineChars="200"/>
    </w:pPr>
    <w:rPr>
      <w:rFonts w:ascii="Calibri" w:hAnsi="Calibri"/>
      <w:szCs w:val="22"/>
    </w:rPr>
  </w:style>
  <w:style w:type="paragraph" w:customStyle="1" w:styleId="801">
    <w:name w:val="首行缩进"/>
    <w:basedOn w:val="1"/>
    <w:qFormat/>
    <w:uiPriority w:val="0"/>
    <w:pPr>
      <w:spacing w:line="360" w:lineRule="auto"/>
      <w:ind w:firstLine="480" w:firstLineChars="200"/>
    </w:pPr>
    <w:rPr>
      <w:rFonts w:ascii="宋体"/>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3">
    <w:name w:val="单元格左对齐"/>
    <w:basedOn w:val="1"/>
    <w:qFormat/>
    <w:uiPriority w:val="0"/>
    <w:pPr>
      <w:adjustRightInd/>
      <w:spacing w:line="360" w:lineRule="auto"/>
    </w:p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Cs w:val="20"/>
    </w:rPr>
  </w:style>
  <w:style w:type="paragraph" w:customStyle="1" w:styleId="840">
    <w:name w:val="Char Char Char Char Char Char Char Char Char Char Char Char1 Char"/>
    <w:basedOn w:val="1"/>
    <w:qFormat/>
    <w:uiPriority w:val="0"/>
    <w:rPr>
      <w:rFonts w:ascii="Tahoma" w:hAnsi="Tahoma" w:cs="仿宋_GB2312"/>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rPr>
  </w:style>
  <w:style w:type="paragraph" w:customStyle="1" w:styleId="864">
    <w:name w:val="Char Char110"/>
    <w:basedOn w:val="1"/>
    <w:qFormat/>
    <w:uiPriority w:val="6"/>
    <w:pPr>
      <w:spacing w:line="360" w:lineRule="auto"/>
    </w:pPr>
    <w:rPr>
      <w:rFonts w:ascii="Tahoma" w:hAnsi="Tahoma"/>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84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qFormat/>
    <w:uiPriority w:val="0"/>
  </w:style>
  <w:style w:type="paragraph" w:customStyle="1" w:styleId="967">
    <w:name w:val="无间隔3"/>
    <w:basedOn w:val="1"/>
    <w:qFormat/>
    <w:uiPriority w:val="0"/>
    <w:pPr>
      <w:snapToGrid w:val="0"/>
      <w:jc w:val="center"/>
      <w:outlineLvl w:val="0"/>
    </w:pPr>
    <w:rPr>
      <w:rFonts w:hint="eastAsia" w:ascii="宋体" w:hAnsi="宋体" w:cs="宋体"/>
      <w:bCs/>
    </w:rPr>
  </w:style>
  <w:style w:type="character" w:customStyle="1" w:styleId="968">
    <w:name w:val="NormalCharacter"/>
    <w:qFormat/>
    <w:uiPriority w:val="0"/>
  </w:style>
  <w:style w:type="paragraph" w:customStyle="1" w:styleId="969">
    <w:name w:val="无间隔31"/>
    <w:basedOn w:val="1"/>
    <w:qFormat/>
    <w:uiPriority w:val="0"/>
    <w:pPr>
      <w:autoSpaceDE w:val="0"/>
      <w:autoSpaceDN w:val="0"/>
      <w:jc w:val="center"/>
    </w:pPr>
    <w:rPr>
      <w:rFonts w:hint="eastAsia" w:ascii="宋体" w:hAnsi="宋体" w:cs="宋体"/>
      <w:lang w:val="zh-CN"/>
    </w:rPr>
  </w:style>
  <w:style w:type="paragraph" w:customStyle="1" w:styleId="970">
    <w:name w:val="样式 纯文本 + 仿宋_GB2312 四号 加粗 行距: 1.5 倍行距"/>
    <w:basedOn w:val="34"/>
    <w:qFormat/>
    <w:uiPriority w:val="0"/>
    <w:rPr>
      <w:rFonts w:ascii="仿宋_GB2312" w:hAnsi="宋体" w:eastAsia="仿宋_GB2312" w:cs="宋体"/>
      <w:b/>
      <w:bCs/>
      <w:sz w:val="28"/>
    </w:rPr>
  </w:style>
  <w:style w:type="paragraph" w:customStyle="1" w:styleId="971">
    <w:name w:val="纯文本3"/>
    <w:basedOn w:val="972"/>
    <w:qFormat/>
    <w:uiPriority w:val="0"/>
    <w:pPr>
      <w:widowControl/>
      <w:jc w:val="left"/>
    </w:pPr>
    <w:rPr>
      <w:rFonts w:ascii="宋体" w:hAnsi="Courier New"/>
    </w:rPr>
  </w:style>
  <w:style w:type="paragraph" w:customStyle="1" w:styleId="972">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3">
    <w:name w:val="纯文本31"/>
    <w:basedOn w:val="1"/>
    <w:qFormat/>
    <w:uiPriority w:val="0"/>
    <w:pPr>
      <w:jc w:val="left"/>
    </w:pPr>
    <w:rPr>
      <w:rFonts w:ascii="宋体" w:hAnsi="Courier New"/>
      <w:szCs w:val="20"/>
    </w:rPr>
  </w:style>
  <w:style w:type="paragraph" w:customStyle="1" w:styleId="974">
    <w:name w:val="A_正文"/>
    <w:basedOn w:val="34"/>
    <w:qFormat/>
    <w:uiPriority w:val="0"/>
    <w:pPr>
      <w:topLinePunct/>
      <w:snapToGrid w:val="0"/>
      <w:spacing w:beforeLines="50" w:afterLines="50" w:line="600" w:lineRule="exact"/>
      <w:ind w:firstLine="600" w:firstLineChars="200"/>
      <w:jc w:val="left"/>
    </w:pPr>
    <w:rPr>
      <w:rFonts w:ascii="Times New Roman" w:hAnsi="Times New Roman" w:eastAsia="仿宋" w:cs="仿宋"/>
      <w:sz w:val="30"/>
      <w:szCs w:val="30"/>
    </w:rPr>
  </w:style>
  <w:style w:type="paragraph" w:customStyle="1" w:styleId="975">
    <w:name w:val="_Style 133"/>
    <w:basedOn w:val="24"/>
    <w:next w:val="25"/>
    <w:qFormat/>
    <w:uiPriority w:val="0"/>
    <w:pPr>
      <w:ind w:firstLine="420"/>
    </w:pPr>
    <w:rPr>
      <w:kern w:val="0"/>
      <w:sz w:val="20"/>
    </w:rPr>
  </w:style>
  <w:style w:type="paragraph" w:customStyle="1" w:styleId="976">
    <w:name w:val="修订5"/>
    <w:hidden/>
    <w:semiHidden/>
    <w:qFormat/>
    <w:uiPriority w:val="99"/>
    <w:rPr>
      <w:rFonts w:ascii="Times New Roman" w:hAnsi="Times New Roman" w:eastAsia="宋体" w:cs="Times New Roman"/>
      <w:kern w:val="2"/>
      <w:sz w:val="24"/>
      <w:szCs w:val="24"/>
      <w:lang w:val="en-US" w:eastAsia="zh-CN" w:bidi="ar-SA"/>
    </w:rPr>
  </w:style>
  <w:style w:type="character" w:customStyle="1" w:styleId="977">
    <w:name w:val="正文文本 字符"/>
    <w:basedOn w:val="69"/>
    <w:link w:val="24"/>
    <w:qFormat/>
    <w:uiPriority w:val="0"/>
    <w:rPr>
      <w:rFonts w:hint="default" w:ascii="Times New Roman" w:hAnsi="Times New Roman" w:eastAsia="宋体" w:cs="Times New Roman"/>
      <w:sz w:val="24"/>
      <w:szCs w:val="24"/>
    </w:rPr>
  </w:style>
  <w:style w:type="character" w:customStyle="1" w:styleId="978">
    <w:name w:val="正文文本首行缩进 字符"/>
    <w:basedOn w:val="977"/>
    <w:qFormat/>
    <w:uiPriority w:val="0"/>
    <w:rPr>
      <w:rFonts w:hint="default" w:ascii="Times New Roman" w:hAnsi="Times New Roman" w:eastAsia="宋体" w:cs="Times New Roman"/>
      <w:sz w:val="24"/>
      <w:szCs w:val="24"/>
    </w:rPr>
  </w:style>
  <w:style w:type="paragraph" w:customStyle="1" w:styleId="979">
    <w:name w:val="修订6"/>
    <w:hidden/>
    <w:unhideWhenUsed/>
    <w:qFormat/>
    <w:uiPriority w:val="99"/>
    <w:rPr>
      <w:rFonts w:ascii="Times New Roman" w:hAnsi="Times New Roman" w:eastAsia="宋体" w:cs="Times New Roman"/>
      <w:kern w:val="2"/>
      <w:sz w:val="24"/>
      <w:szCs w:val="24"/>
      <w:lang w:val="en-US" w:eastAsia="zh-CN" w:bidi="ar-SA"/>
    </w:rPr>
  </w:style>
  <w:style w:type="table" w:customStyle="1" w:styleId="98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5D2E5-A8A9-4816-B108-79FBE30BCD0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30865</Words>
  <Characters>32476</Characters>
  <Lines>335</Lines>
  <Paragraphs>94</Paragraphs>
  <TotalTime>18</TotalTime>
  <ScaleCrop>false</ScaleCrop>
  <LinksUpToDate>false</LinksUpToDate>
  <CharactersWithSpaces>34395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2023-07-18T06:30:00Z</dcterms:created>
  <dc:creator>玥</dc:creator>
  <cp:lastModifiedBy>迦禾</cp:lastModifiedBy>
  <cp:lastPrinted>2023-10-23T06:29:00Z</cp:lastPrinted>
  <dcterms:modified xsi:type="dcterms:W3CDTF">2023-11-01T06:29:08Z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9FD9018F1940487ABF80294148E210D1_13</vt:lpwstr>
  </property>
</Properties>
</file>