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347" w:rsidRPr="00F60AE3" w:rsidRDefault="00964347" w:rsidP="00964347">
      <w:pPr>
        <w:adjustRightInd/>
        <w:snapToGrid/>
        <w:spacing w:after="0"/>
        <w:ind w:firstLine="640"/>
        <w:jc w:val="both"/>
        <w:rPr>
          <w:rFonts w:ascii="黑体" w:eastAsia="黑体" w:hAnsi="黑体" w:cs="宋体"/>
          <w:color w:val="000000"/>
          <w:sz w:val="32"/>
          <w:szCs w:val="32"/>
        </w:rPr>
      </w:pPr>
      <w:r w:rsidRPr="00F60AE3">
        <w:rPr>
          <w:rFonts w:ascii="黑体" w:eastAsia="黑体" w:hAnsi="黑体" w:cs="宋体" w:hint="eastAsia"/>
          <w:color w:val="000000"/>
          <w:sz w:val="32"/>
          <w:szCs w:val="32"/>
        </w:rPr>
        <w:t>附件1</w:t>
      </w:r>
    </w:p>
    <w:p w:rsidR="00964347" w:rsidRPr="00683A88" w:rsidRDefault="00964347" w:rsidP="00964347">
      <w:pPr>
        <w:adjustRightInd/>
        <w:snapToGrid/>
        <w:spacing w:after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683A88">
        <w:rPr>
          <w:rFonts w:ascii="方正小标宋简体" w:eastAsia="方正小标宋简体" w:cs="宋体" w:hint="eastAsia"/>
          <w:color w:val="000000"/>
          <w:sz w:val="44"/>
          <w:szCs w:val="44"/>
        </w:rPr>
        <w:t>凡例</w:t>
      </w:r>
    </w:p>
    <w:p w:rsidR="00964347" w:rsidRPr="00683A88" w:rsidRDefault="00964347" w:rsidP="00964347">
      <w:pPr>
        <w:adjustRightInd/>
        <w:snapToGrid/>
        <w:spacing w:after="0"/>
        <w:ind w:firstLineChars="250" w:firstLine="700"/>
        <w:rPr>
          <w:rFonts w:ascii="仿宋_GB2312" w:eastAsia="仿宋_GB2312"/>
          <w:color w:val="000000"/>
          <w:sz w:val="28"/>
          <w:szCs w:val="28"/>
        </w:rPr>
      </w:pPr>
    </w:p>
    <w:p w:rsidR="00964347" w:rsidRDefault="00964347" w:rsidP="00964347">
      <w:pPr>
        <w:adjustRightInd/>
        <w:snapToGrid/>
        <w:spacing w:after="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《浙江省基本医疗保险、工伤保险和生育保险中药饮片分类管理目录（试行）》（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以下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简称《中药饮片分类管理目录》）是基本医疗保险、工伤保险和生育保险支付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中药饮片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费用的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依据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。临床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中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医师根据病情开具处方和参保人员购买与使用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中药饮片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不受《中药饮片分类管理目录》限制。</w:t>
      </w:r>
    </w:p>
    <w:p w:rsidR="00964347" w:rsidRPr="00683A88" w:rsidRDefault="00964347" w:rsidP="00964347">
      <w:pPr>
        <w:adjustRightInd/>
        <w:snapToGrid/>
        <w:spacing w:after="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“凡例”是对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《中药饮片分类管理目录》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中药品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分类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编排、名称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剂型、限定支付范围等内容的解释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及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说明，是《中药饮片分类管理目录》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重要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组成部分，具有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基本医疗保险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、工伤保险和生育保险政策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同等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约束力。</w:t>
      </w:r>
    </w:p>
    <w:p w:rsidR="00964347" w:rsidRPr="00424772" w:rsidRDefault="00964347" w:rsidP="00964347">
      <w:pPr>
        <w:pStyle w:val="1"/>
        <w:numPr>
          <w:ilvl w:val="0"/>
          <w:numId w:val="1"/>
        </w:numPr>
        <w:ind w:firstLineChars="0"/>
        <w:rPr>
          <w:rFonts w:ascii="黑体" w:eastAsia="黑体" w:hAnsi="黑体" w:cs="Times New Roman"/>
          <w:color w:val="000000"/>
          <w:sz w:val="32"/>
          <w:szCs w:val="32"/>
        </w:rPr>
      </w:pPr>
      <w:r w:rsidRPr="00424772">
        <w:rPr>
          <w:rFonts w:ascii="黑体" w:eastAsia="黑体" w:hAnsi="黑体" w:cs="仿宋_GB2312" w:hint="eastAsia"/>
          <w:color w:val="000000"/>
          <w:sz w:val="32"/>
          <w:szCs w:val="32"/>
        </w:rPr>
        <w:t>目录构成</w:t>
      </w:r>
    </w:p>
    <w:p w:rsidR="00964347" w:rsidRPr="00683A88" w:rsidRDefault="00964347" w:rsidP="00964347">
      <w:pPr>
        <w:adjustRightInd/>
        <w:snapToGrid/>
        <w:spacing w:after="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目录中所列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品种为基本医疗保险、工伤保险和生育保险基金准予支付费用的饮片及药材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，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共计</w:t>
      </w:r>
      <w:r w:rsidRPr="00683A88">
        <w:rPr>
          <w:rFonts w:ascii="仿宋_GB2312" w:eastAsia="仿宋_GB2312" w:cs="仿宋_GB2312"/>
          <w:color w:val="000000"/>
          <w:sz w:val="32"/>
          <w:szCs w:val="32"/>
        </w:rPr>
        <w:t>90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8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种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其中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，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甲类</w:t>
      </w:r>
      <w:r w:rsidRPr="00683A88">
        <w:rPr>
          <w:rFonts w:ascii="仿宋_GB2312" w:eastAsia="仿宋_GB2312" w:cs="仿宋_GB2312"/>
          <w:color w:val="000000"/>
          <w:sz w:val="32"/>
          <w:szCs w:val="32"/>
        </w:rPr>
        <w:t>7</w:t>
      </w:r>
      <w:r>
        <w:rPr>
          <w:rFonts w:ascii="仿宋_GB2312" w:eastAsia="仿宋_GB2312" w:cs="仿宋_GB2312"/>
          <w:color w:val="000000"/>
          <w:sz w:val="32"/>
          <w:szCs w:val="32"/>
        </w:rPr>
        <w:t>8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1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种，乙类</w:t>
      </w:r>
      <w:r w:rsidRPr="00683A88"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</w:rPr>
        <w:t>27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种。</w:t>
      </w:r>
    </w:p>
    <w:p w:rsidR="00964347" w:rsidRPr="00424772" w:rsidRDefault="00964347" w:rsidP="00964347">
      <w:pPr>
        <w:pStyle w:val="1"/>
        <w:numPr>
          <w:ilvl w:val="0"/>
          <w:numId w:val="1"/>
        </w:numPr>
        <w:ind w:firstLineChars="0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t>分类</w:t>
      </w:r>
      <w:r w:rsidRPr="00424772">
        <w:rPr>
          <w:rFonts w:ascii="黑体" w:eastAsia="黑体" w:hAnsi="黑体" w:cs="仿宋_GB2312" w:hint="eastAsia"/>
          <w:color w:val="000000"/>
          <w:sz w:val="32"/>
          <w:szCs w:val="32"/>
        </w:rPr>
        <w:t>编排</w:t>
      </w:r>
    </w:p>
    <w:p w:rsidR="00964347" w:rsidRPr="00683A88" w:rsidRDefault="00964347" w:rsidP="00964347">
      <w:pPr>
        <w:adjustRightInd/>
        <w:snapToGrid/>
        <w:spacing w:after="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83A88">
        <w:rPr>
          <w:rFonts w:ascii="仿宋_GB2312" w:eastAsia="仿宋_GB2312" w:cs="仿宋_GB2312" w:hint="eastAsia"/>
          <w:color w:val="000000"/>
          <w:sz w:val="32"/>
          <w:szCs w:val="32"/>
          <w:lang w:val="zh-CN"/>
        </w:rPr>
        <w:t>饮片品种按该品种药材的药用部位编排，次序为根及根茎类、果实及种子类、草类、花类、叶类、皮类、茎木类、菌藻及地衣类、树脂类、动物类、矿物类、其他类等。药用部位项下按名称拼音顺序排列。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临床各科医师应依据参保人员实际病情用药，不受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《中药饮片分类管理目录》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分类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限制。</w:t>
      </w:r>
    </w:p>
    <w:p w:rsidR="00964347" w:rsidRPr="007C1615" w:rsidRDefault="00964347" w:rsidP="00964347">
      <w:pPr>
        <w:adjustRightInd/>
        <w:snapToGrid/>
        <w:spacing w:after="0"/>
        <w:ind w:left="703"/>
        <w:rPr>
          <w:rFonts w:ascii="黑体" w:eastAsia="黑体" w:hAnsi="黑体"/>
          <w:color w:val="000000"/>
          <w:sz w:val="32"/>
          <w:szCs w:val="32"/>
        </w:rPr>
      </w:pPr>
      <w:r w:rsidRPr="007C1615">
        <w:rPr>
          <w:rFonts w:ascii="黑体" w:eastAsia="黑体" w:hAnsi="黑体" w:cs="仿宋_GB2312" w:hint="eastAsia"/>
          <w:color w:val="000000"/>
          <w:sz w:val="32"/>
          <w:szCs w:val="32"/>
        </w:rPr>
        <w:lastRenderedPageBreak/>
        <w:t>三、</w:t>
      </w:r>
      <w:r>
        <w:rPr>
          <w:rFonts w:ascii="黑体" w:eastAsia="黑体" w:hAnsi="黑体" w:cs="仿宋_GB2312" w:hint="eastAsia"/>
          <w:color w:val="000000"/>
          <w:sz w:val="32"/>
          <w:szCs w:val="32"/>
          <w:lang w:val="zh-CN"/>
        </w:rPr>
        <w:t>名称剂型</w:t>
      </w:r>
    </w:p>
    <w:p w:rsidR="00964347" w:rsidRPr="00683A88" w:rsidRDefault="00964347" w:rsidP="00964347">
      <w:pPr>
        <w:adjustRightInd/>
        <w:snapToGrid/>
        <w:spacing w:after="0"/>
        <w:ind w:firstLineChars="200" w:firstLine="640"/>
        <w:rPr>
          <w:rFonts w:ascii="仿宋_GB2312" w:eastAsia="仿宋_GB2312" w:hAnsi="宋体"/>
          <w:color w:val="000000"/>
          <w:sz w:val="32"/>
          <w:szCs w:val="32"/>
          <w:lang w:val="zh-CN"/>
        </w:rPr>
      </w:pP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《中药饮片分类管理目录》中所列的品种名称以《中国药典》（</w:t>
      </w:r>
      <w:r w:rsidRPr="00683A88">
        <w:rPr>
          <w:rFonts w:ascii="仿宋_GB2312" w:eastAsia="仿宋_GB2312" w:cs="仿宋_GB2312"/>
          <w:color w:val="000000"/>
          <w:sz w:val="32"/>
          <w:szCs w:val="32"/>
        </w:rPr>
        <w:t>2015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年版）和《浙江省中药炮制规范》（</w:t>
      </w:r>
      <w:r w:rsidRPr="00683A88">
        <w:rPr>
          <w:rFonts w:ascii="仿宋_GB2312" w:eastAsia="仿宋_GB2312" w:cs="仿宋_GB2312"/>
          <w:color w:val="000000"/>
          <w:sz w:val="32"/>
          <w:szCs w:val="32"/>
        </w:rPr>
        <w:t>2015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年版）收载品种为依据而制定，为该品种的法定药材名称。</w:t>
      </w:r>
    </w:p>
    <w:p w:rsidR="00964347" w:rsidRPr="00683A88" w:rsidRDefault="00964347" w:rsidP="00964347">
      <w:pPr>
        <w:adjustRightInd/>
        <w:snapToGrid/>
        <w:spacing w:after="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83A88">
        <w:rPr>
          <w:rFonts w:ascii="仿宋_GB2312" w:eastAsia="仿宋_GB2312" w:hAnsi="宋体" w:cs="仿宋_GB2312"/>
          <w:color w:val="000000"/>
          <w:sz w:val="32"/>
          <w:szCs w:val="32"/>
          <w:lang w:val="zh-CN"/>
        </w:rPr>
        <w:t>1</w:t>
      </w:r>
      <w:r w:rsidRPr="00683A88">
        <w:rPr>
          <w:rFonts w:ascii="仿宋_GB2312" w:eastAsia="仿宋_GB2312" w:hAnsi="宋体" w:cs="仿宋_GB2312" w:hint="eastAsia"/>
          <w:color w:val="000000"/>
          <w:sz w:val="32"/>
          <w:szCs w:val="32"/>
          <w:lang w:val="zh-CN"/>
        </w:rPr>
        <w:t>、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来源于同一药材的不同炮制品，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均属于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《中药饮片分类管理目录》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的同一品种，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按照该药材名称所在的《中药饮片分类管理目录》类别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予以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支付。</w:t>
      </w:r>
    </w:p>
    <w:p w:rsidR="00964347" w:rsidRPr="00683A88" w:rsidRDefault="00964347" w:rsidP="00964347">
      <w:pPr>
        <w:adjustRightInd/>
        <w:snapToGrid/>
        <w:spacing w:after="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83A88">
        <w:rPr>
          <w:rFonts w:ascii="仿宋_GB2312" w:eastAsia="仿宋_GB2312" w:cs="仿宋_GB2312"/>
          <w:color w:val="000000"/>
          <w:sz w:val="32"/>
          <w:szCs w:val="32"/>
        </w:rPr>
        <w:t>2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、《中国药典》（</w:t>
      </w:r>
      <w:r w:rsidRPr="00683A88">
        <w:rPr>
          <w:rFonts w:ascii="仿宋_GB2312" w:eastAsia="仿宋_GB2312" w:cs="仿宋_GB2312"/>
          <w:color w:val="000000"/>
          <w:sz w:val="32"/>
          <w:szCs w:val="32"/>
        </w:rPr>
        <w:t>2015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年版）和《浙江省中药炮制规范》（</w:t>
      </w:r>
      <w:r w:rsidRPr="00683A88">
        <w:rPr>
          <w:rFonts w:ascii="仿宋_GB2312" w:eastAsia="仿宋_GB2312" w:cs="仿宋_GB2312"/>
          <w:color w:val="000000"/>
          <w:sz w:val="32"/>
          <w:szCs w:val="32"/>
        </w:rPr>
        <w:t>2015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年版）中规定的药材别名可按照该药材正名所在的《中药饮片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分类管理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目录》类别进行支付，药材别名不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再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另列。</w:t>
      </w:r>
    </w:p>
    <w:p w:rsidR="00964347" w:rsidRPr="00683A88" w:rsidRDefault="00964347" w:rsidP="00964347">
      <w:pPr>
        <w:adjustRightInd/>
        <w:snapToGrid/>
        <w:spacing w:after="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83A88">
        <w:rPr>
          <w:rFonts w:ascii="仿宋_GB2312" w:eastAsia="仿宋_GB2312" w:cs="仿宋_GB2312"/>
          <w:color w:val="000000"/>
          <w:sz w:val="32"/>
          <w:szCs w:val="32"/>
        </w:rPr>
        <w:t>3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、</w:t>
      </w:r>
      <w:r w:rsidRPr="001F4262">
        <w:rPr>
          <w:rFonts w:ascii="仿宋_GB2312" w:eastAsia="仿宋_GB2312" w:cs="仿宋_GB2312" w:hint="eastAsia"/>
          <w:sz w:val="32"/>
          <w:szCs w:val="32"/>
        </w:rPr>
        <w:t>列入《中药饮片分类管理目录》的品种，其中药配方颗粒按乙类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管理。</w:t>
      </w:r>
    </w:p>
    <w:p w:rsidR="00964347" w:rsidRPr="00683A88" w:rsidRDefault="00964347" w:rsidP="00964347">
      <w:pPr>
        <w:adjustRightInd/>
        <w:snapToGrid/>
        <w:spacing w:after="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83A88">
        <w:rPr>
          <w:rFonts w:ascii="仿宋_GB2312" w:eastAsia="仿宋_GB2312" w:cs="仿宋_GB2312"/>
          <w:color w:val="000000"/>
          <w:sz w:val="32"/>
          <w:szCs w:val="32"/>
        </w:rPr>
        <w:t>4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、中药饮片第</w:t>
      </w:r>
      <w:r w:rsidRPr="00825E21">
        <w:rPr>
          <w:rFonts w:ascii="仿宋_GB2312" w:eastAsia="仿宋_GB2312" w:cs="仿宋_GB2312"/>
          <w:color w:val="000000"/>
          <w:sz w:val="32"/>
          <w:szCs w:val="32"/>
        </w:rPr>
        <w:t>C01100101011059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号干姜包括干姜和炮姜。</w:t>
      </w:r>
    </w:p>
    <w:p w:rsidR="00964347" w:rsidRPr="00683A88" w:rsidRDefault="00964347" w:rsidP="00964347">
      <w:pPr>
        <w:adjustRightInd/>
        <w:snapToGrid/>
        <w:spacing w:after="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83A88">
        <w:rPr>
          <w:rFonts w:ascii="仿宋_GB2312" w:eastAsia="仿宋_GB2312" w:cs="仿宋_GB2312"/>
          <w:color w:val="000000"/>
          <w:sz w:val="32"/>
          <w:szCs w:val="32"/>
        </w:rPr>
        <w:t>5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、中药饮片第</w:t>
      </w:r>
      <w:r w:rsidRPr="00825E21">
        <w:rPr>
          <w:rFonts w:ascii="仿宋_GB2312" w:eastAsia="仿宋_GB2312" w:cs="仿宋_GB2312"/>
          <w:color w:val="000000"/>
          <w:sz w:val="32"/>
          <w:szCs w:val="32"/>
        </w:rPr>
        <w:t>C03100101011018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号大蓟包括大蓟和大蓟炭。</w:t>
      </w:r>
    </w:p>
    <w:p w:rsidR="00964347" w:rsidRPr="00683A88" w:rsidRDefault="00964347" w:rsidP="00964347">
      <w:pPr>
        <w:adjustRightInd/>
        <w:snapToGrid/>
        <w:spacing w:after="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83A88">
        <w:rPr>
          <w:rFonts w:ascii="仿宋_GB2312" w:eastAsia="仿宋_GB2312" w:cs="仿宋_GB2312"/>
          <w:color w:val="000000"/>
          <w:sz w:val="32"/>
          <w:szCs w:val="32"/>
        </w:rPr>
        <w:t>6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、中药饮片第</w:t>
      </w:r>
      <w:r w:rsidRPr="00825E21">
        <w:rPr>
          <w:rFonts w:ascii="仿宋_GB2312" w:eastAsia="仿宋_GB2312" w:cs="仿宋_GB2312"/>
          <w:color w:val="000000"/>
          <w:sz w:val="32"/>
          <w:szCs w:val="32"/>
        </w:rPr>
        <w:t>C02100101011095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号千金子包括千金子和千金子霜。</w:t>
      </w:r>
    </w:p>
    <w:p w:rsidR="00964347" w:rsidRPr="00683A88" w:rsidRDefault="00964347" w:rsidP="00964347">
      <w:pPr>
        <w:adjustRightInd/>
        <w:snapToGrid/>
        <w:spacing w:after="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83A88">
        <w:rPr>
          <w:rFonts w:ascii="仿宋_GB2312" w:eastAsia="仿宋_GB2312" w:cs="仿宋_GB2312"/>
          <w:color w:val="000000"/>
          <w:sz w:val="32"/>
          <w:szCs w:val="32"/>
        </w:rPr>
        <w:t>7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、中药饮片第</w:t>
      </w:r>
      <w:r w:rsidRPr="00825E21">
        <w:rPr>
          <w:rFonts w:ascii="仿宋_GB2312" w:eastAsia="仿宋_GB2312" w:cs="仿宋_GB2312"/>
          <w:color w:val="000000"/>
          <w:sz w:val="32"/>
          <w:szCs w:val="32"/>
        </w:rPr>
        <w:t>C01100101011031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号川乌包括川乌、制川乌和</w:t>
      </w:r>
      <w:r w:rsidRPr="00683A88">
        <w:rPr>
          <w:rFonts w:eastAsia="仿宋_GB2312" w:cs="仿宋_GB2312" w:hint="eastAsia"/>
          <w:color w:val="000000"/>
          <w:sz w:val="32"/>
          <w:szCs w:val="32"/>
        </w:rPr>
        <w:t>制川乌（浙）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:rsidR="00964347" w:rsidRPr="00683A88" w:rsidRDefault="00964347" w:rsidP="00964347">
      <w:pPr>
        <w:adjustRightInd/>
        <w:snapToGrid/>
        <w:spacing w:after="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83A88">
        <w:rPr>
          <w:rFonts w:ascii="仿宋_GB2312" w:eastAsia="仿宋_GB2312" w:cs="仿宋_GB2312"/>
          <w:color w:val="000000"/>
          <w:sz w:val="32"/>
          <w:szCs w:val="32"/>
        </w:rPr>
        <w:lastRenderedPageBreak/>
        <w:t>8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、中药饮片第</w:t>
      </w:r>
      <w:r w:rsidRPr="00825E21">
        <w:rPr>
          <w:rFonts w:ascii="仿宋_GB2312" w:eastAsia="仿宋_GB2312" w:cs="仿宋_GB2312"/>
          <w:color w:val="000000"/>
          <w:sz w:val="32"/>
          <w:szCs w:val="32"/>
        </w:rPr>
        <w:t>C01100101011148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号天南星包括天南星、制天南星、生天南星片、制南星片和胆南星。</w:t>
      </w:r>
    </w:p>
    <w:p w:rsidR="00964347" w:rsidRPr="00683A88" w:rsidRDefault="00964347" w:rsidP="00964347">
      <w:pPr>
        <w:adjustRightInd/>
        <w:snapToGrid/>
        <w:spacing w:after="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83A88">
        <w:rPr>
          <w:rFonts w:ascii="仿宋_GB2312" w:eastAsia="仿宋_GB2312" w:cs="仿宋_GB2312"/>
          <w:color w:val="000000"/>
          <w:sz w:val="32"/>
          <w:szCs w:val="32"/>
        </w:rPr>
        <w:t>9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、中药饮片第</w:t>
      </w:r>
      <w:r w:rsidRPr="00825E21">
        <w:rPr>
          <w:rFonts w:ascii="仿宋_GB2312" w:eastAsia="仿宋_GB2312" w:cs="仿宋_GB2312"/>
          <w:color w:val="000000"/>
          <w:sz w:val="32"/>
          <w:szCs w:val="32"/>
        </w:rPr>
        <w:t>C02100101011001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号巴豆包括巴豆和巴豆霜。</w:t>
      </w:r>
    </w:p>
    <w:p w:rsidR="00964347" w:rsidRPr="00683A88" w:rsidRDefault="00964347" w:rsidP="00964347">
      <w:pPr>
        <w:adjustRightInd/>
        <w:snapToGrid/>
        <w:spacing w:after="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83A88">
        <w:rPr>
          <w:rFonts w:ascii="仿宋_GB2312" w:eastAsia="仿宋_GB2312" w:cs="仿宋_GB2312"/>
          <w:color w:val="000000"/>
          <w:sz w:val="32"/>
          <w:szCs w:val="32"/>
        </w:rPr>
        <w:t>10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、中药饮片第</w:t>
      </w:r>
      <w:r w:rsidRPr="00825E21">
        <w:rPr>
          <w:rFonts w:ascii="仿宋_GB2312" w:eastAsia="仿宋_GB2312" w:cs="仿宋_GB2312"/>
          <w:color w:val="000000"/>
          <w:sz w:val="32"/>
          <w:szCs w:val="32"/>
        </w:rPr>
        <w:t>C01100201021056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号甘草包括甘草、炙甘草和炒甘草。</w:t>
      </w:r>
    </w:p>
    <w:p w:rsidR="00964347" w:rsidRPr="00683A88" w:rsidRDefault="00964347" w:rsidP="00964347">
      <w:pPr>
        <w:adjustRightInd/>
        <w:snapToGrid/>
        <w:spacing w:after="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83A88">
        <w:rPr>
          <w:rFonts w:ascii="仿宋_GB2312" w:eastAsia="仿宋_GB2312" w:cs="仿宋_GB2312"/>
          <w:color w:val="000000"/>
          <w:sz w:val="32"/>
          <w:szCs w:val="32"/>
        </w:rPr>
        <w:t>11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、中药饮片第</w:t>
      </w:r>
      <w:r w:rsidRPr="00825E21">
        <w:rPr>
          <w:rFonts w:ascii="仿宋_GB2312" w:eastAsia="仿宋_GB2312" w:cs="仿宋_GB2312"/>
          <w:color w:val="000000"/>
          <w:sz w:val="32"/>
          <w:szCs w:val="32"/>
        </w:rPr>
        <w:t>C11100101011027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号石膏包括石膏和煅石膏。</w:t>
      </w:r>
    </w:p>
    <w:p w:rsidR="00964347" w:rsidRPr="00683A88" w:rsidRDefault="00964347" w:rsidP="00964347">
      <w:pPr>
        <w:adjustRightInd/>
        <w:snapToGrid/>
        <w:spacing w:after="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83A88">
        <w:rPr>
          <w:rFonts w:ascii="仿宋_GB2312" w:eastAsia="仿宋_GB2312" w:cs="仿宋_GB2312"/>
          <w:color w:val="000000"/>
          <w:sz w:val="32"/>
          <w:szCs w:val="32"/>
        </w:rPr>
        <w:t>12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、中药饮片第</w:t>
      </w:r>
      <w:r w:rsidRPr="00825E21">
        <w:rPr>
          <w:rFonts w:ascii="仿宋_GB2312" w:eastAsia="仿宋_GB2312" w:cs="仿宋_GB2312"/>
          <w:color w:val="000000"/>
          <w:sz w:val="32"/>
          <w:szCs w:val="32"/>
        </w:rPr>
        <w:t>C02100101011040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号瓜蒌子包括瓜蒌子和炒瓜蒌子。</w:t>
      </w:r>
    </w:p>
    <w:p w:rsidR="00964347" w:rsidRPr="00683A88" w:rsidRDefault="00964347" w:rsidP="00964347">
      <w:pPr>
        <w:adjustRightInd/>
        <w:snapToGrid/>
        <w:spacing w:after="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83A88">
        <w:rPr>
          <w:rFonts w:ascii="仿宋_GB2312" w:eastAsia="仿宋_GB2312" w:cs="仿宋_GB2312"/>
          <w:color w:val="000000"/>
          <w:sz w:val="32"/>
          <w:szCs w:val="32"/>
        </w:rPr>
        <w:t>13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、中药饮片第</w:t>
      </w:r>
      <w:r w:rsidRPr="000D28D3">
        <w:rPr>
          <w:rFonts w:ascii="仿宋_GB2312" w:eastAsia="仿宋_GB2312" w:cs="仿宋_GB2312"/>
          <w:color w:val="000000"/>
          <w:sz w:val="32"/>
          <w:szCs w:val="32"/>
        </w:rPr>
        <w:t>C01100101011017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号半夏包括半夏、法半夏、姜半夏、清半夏、姜半夏（浙）和竹沥半夏。</w:t>
      </w:r>
    </w:p>
    <w:p w:rsidR="00964347" w:rsidRPr="00683A88" w:rsidRDefault="00964347" w:rsidP="00964347">
      <w:pPr>
        <w:adjustRightInd/>
        <w:snapToGrid/>
        <w:spacing w:after="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83A88">
        <w:rPr>
          <w:rFonts w:ascii="仿宋_GB2312" w:eastAsia="仿宋_GB2312" w:cs="仿宋_GB2312"/>
          <w:color w:val="000000"/>
          <w:sz w:val="32"/>
          <w:szCs w:val="32"/>
        </w:rPr>
        <w:t>14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、中药饮片第</w:t>
      </w:r>
      <w:r w:rsidRPr="000D28D3">
        <w:rPr>
          <w:rFonts w:ascii="仿宋_GB2312" w:eastAsia="仿宋_GB2312" w:cs="仿宋_GB2312"/>
          <w:color w:val="000000"/>
          <w:sz w:val="32"/>
          <w:szCs w:val="32"/>
        </w:rPr>
        <w:t>C01100101011044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号地黄包括地黄、熟地黄、生地黄炭、炒熟地黄和熟地黄炭。</w:t>
      </w:r>
    </w:p>
    <w:p w:rsidR="00964347" w:rsidRPr="00683A88" w:rsidRDefault="00964347" w:rsidP="00964347">
      <w:pPr>
        <w:adjustRightInd/>
        <w:snapToGrid/>
        <w:spacing w:after="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83A88">
        <w:rPr>
          <w:rFonts w:ascii="仿宋_GB2312" w:eastAsia="仿宋_GB2312" w:cs="仿宋_GB2312"/>
          <w:color w:val="000000"/>
          <w:sz w:val="32"/>
          <w:szCs w:val="32"/>
        </w:rPr>
        <w:t>15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、中药饮片第</w:t>
      </w:r>
      <w:r w:rsidRPr="000D28D3">
        <w:rPr>
          <w:rFonts w:ascii="仿宋_GB2312" w:eastAsia="仿宋_GB2312" w:cs="仿宋_GB2312"/>
          <w:color w:val="000000"/>
          <w:sz w:val="32"/>
          <w:szCs w:val="32"/>
        </w:rPr>
        <w:t>C01200101011204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号红芪包括红芪和炙红芪。</w:t>
      </w:r>
    </w:p>
    <w:p w:rsidR="00964347" w:rsidRPr="00683A88" w:rsidRDefault="00964347" w:rsidP="00964347">
      <w:pPr>
        <w:adjustRightInd/>
        <w:snapToGrid/>
        <w:spacing w:after="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83A88">
        <w:rPr>
          <w:rFonts w:ascii="仿宋_GB2312" w:eastAsia="仿宋_GB2312" w:cs="仿宋_GB2312"/>
          <w:color w:val="000000"/>
          <w:sz w:val="32"/>
          <w:szCs w:val="32"/>
        </w:rPr>
        <w:t>16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、中药饮片第</w:t>
      </w:r>
      <w:r w:rsidRPr="001F4262">
        <w:rPr>
          <w:rFonts w:ascii="仿宋_GB2312" w:eastAsia="仿宋_GB2312" w:cs="仿宋_GB2312"/>
          <w:color w:val="000000"/>
          <w:sz w:val="32"/>
          <w:szCs w:val="32"/>
        </w:rPr>
        <w:t>C01200101021203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号何首乌包括何首乌、制何首乌。</w:t>
      </w:r>
    </w:p>
    <w:p w:rsidR="00964347" w:rsidRPr="00683A88" w:rsidRDefault="00964347" w:rsidP="00964347">
      <w:pPr>
        <w:adjustRightInd/>
        <w:snapToGrid/>
        <w:spacing w:after="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83A88">
        <w:rPr>
          <w:rFonts w:ascii="仿宋_GB2312" w:eastAsia="仿宋_GB2312" w:cs="仿宋_GB2312"/>
          <w:color w:val="000000"/>
          <w:sz w:val="32"/>
          <w:szCs w:val="32"/>
        </w:rPr>
        <w:t>17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、中药饮片第</w:t>
      </w:r>
      <w:r w:rsidRPr="001F4262">
        <w:rPr>
          <w:rFonts w:ascii="仿宋_GB2312" w:eastAsia="仿宋_GB2312" w:cs="仿宋_GB2312"/>
          <w:color w:val="000000"/>
          <w:sz w:val="32"/>
          <w:szCs w:val="32"/>
        </w:rPr>
        <w:t>C03100101011063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号荆芥包括荆芥、荆芥炭和炒荆芥。</w:t>
      </w:r>
    </w:p>
    <w:p w:rsidR="00964347" w:rsidRPr="00683A88" w:rsidRDefault="00964347" w:rsidP="00964347">
      <w:pPr>
        <w:adjustRightInd/>
        <w:snapToGrid/>
        <w:spacing w:after="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83A88">
        <w:rPr>
          <w:rFonts w:ascii="仿宋_GB2312" w:eastAsia="仿宋_GB2312" w:cs="仿宋_GB2312"/>
          <w:color w:val="000000"/>
          <w:sz w:val="32"/>
          <w:szCs w:val="32"/>
        </w:rPr>
        <w:t>18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、中药饮片第</w:t>
      </w:r>
      <w:r w:rsidRPr="001F4262">
        <w:rPr>
          <w:rFonts w:ascii="仿宋_GB2312" w:eastAsia="仿宋_GB2312" w:cs="仿宋_GB2312"/>
          <w:color w:val="000000"/>
          <w:sz w:val="32"/>
          <w:szCs w:val="32"/>
        </w:rPr>
        <w:t>C04100101011013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号荆芥穗包括荆芥穗和荆芥穗炭。</w:t>
      </w:r>
    </w:p>
    <w:p w:rsidR="00964347" w:rsidRPr="00683A88" w:rsidRDefault="00964347" w:rsidP="00964347">
      <w:pPr>
        <w:adjustRightInd/>
        <w:snapToGrid/>
        <w:spacing w:after="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83A88">
        <w:rPr>
          <w:rFonts w:ascii="仿宋_GB2312" w:eastAsia="仿宋_GB2312" w:cs="仿宋_GB2312"/>
          <w:color w:val="000000"/>
          <w:sz w:val="32"/>
          <w:szCs w:val="32"/>
        </w:rPr>
        <w:lastRenderedPageBreak/>
        <w:t>19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、中药饮片第</w:t>
      </w:r>
      <w:r w:rsidRPr="001F4262">
        <w:rPr>
          <w:rFonts w:ascii="仿宋_GB2312" w:eastAsia="仿宋_GB2312" w:cs="仿宋_GB2312"/>
          <w:color w:val="000000"/>
          <w:sz w:val="32"/>
          <w:szCs w:val="32"/>
        </w:rPr>
        <w:t>C01100101011022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号草乌包括草乌、制草乌和制草乌（浙）。</w:t>
      </w:r>
    </w:p>
    <w:p w:rsidR="00964347" w:rsidRPr="00683A88" w:rsidRDefault="00964347" w:rsidP="00964347">
      <w:pPr>
        <w:adjustRightInd/>
        <w:snapToGrid/>
        <w:spacing w:after="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83A88">
        <w:rPr>
          <w:rFonts w:ascii="仿宋_GB2312" w:eastAsia="仿宋_GB2312" w:cs="仿宋_GB2312"/>
          <w:color w:val="000000"/>
          <w:sz w:val="32"/>
          <w:szCs w:val="32"/>
        </w:rPr>
        <w:t>20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、中药饮片第</w:t>
      </w:r>
      <w:r w:rsidRPr="001F4262">
        <w:rPr>
          <w:rFonts w:ascii="仿宋_GB2312" w:eastAsia="仿宋_GB2312" w:cs="仿宋_GB2312"/>
          <w:color w:val="000000"/>
          <w:sz w:val="32"/>
          <w:szCs w:val="32"/>
        </w:rPr>
        <w:t>C02200201021209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号栀子包括栀子、焦栀子、炒栀子。</w:t>
      </w:r>
    </w:p>
    <w:p w:rsidR="00964347" w:rsidRPr="00683A88" w:rsidRDefault="00964347" w:rsidP="00964347">
      <w:pPr>
        <w:adjustRightInd/>
        <w:snapToGrid/>
        <w:spacing w:after="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83A88">
        <w:rPr>
          <w:rFonts w:ascii="仿宋_GB2312" w:eastAsia="仿宋_GB2312" w:cs="仿宋_GB2312"/>
          <w:color w:val="000000"/>
          <w:sz w:val="32"/>
          <w:szCs w:val="32"/>
        </w:rPr>
        <w:t>21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、中药饮片第</w:t>
      </w:r>
      <w:r w:rsidRPr="001F4262">
        <w:rPr>
          <w:rFonts w:ascii="仿宋_GB2312" w:eastAsia="仿宋_GB2312" w:cs="仿宋_GB2312"/>
          <w:color w:val="000000"/>
          <w:sz w:val="32"/>
          <w:szCs w:val="32"/>
        </w:rPr>
        <w:t>C01100101021078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号黄芪包括黄芪、炙黄芪、蜜炙黄芪、炒黄芪和黄芪炭。</w:t>
      </w:r>
    </w:p>
    <w:p w:rsidR="00964347" w:rsidRPr="00683A88" w:rsidRDefault="00964347" w:rsidP="00964347">
      <w:pPr>
        <w:adjustRightInd/>
        <w:snapToGrid/>
        <w:spacing w:after="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83A88">
        <w:rPr>
          <w:rFonts w:ascii="仿宋_GB2312" w:eastAsia="仿宋_GB2312" w:cs="仿宋_GB2312"/>
          <w:color w:val="000000"/>
          <w:sz w:val="32"/>
          <w:szCs w:val="32"/>
        </w:rPr>
        <w:t>22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、中药饮片第</w:t>
      </w:r>
      <w:r w:rsidRPr="001F4262">
        <w:rPr>
          <w:rFonts w:ascii="仿宋_GB2312" w:eastAsia="仿宋_GB2312" w:cs="仿宋_GB2312"/>
          <w:color w:val="000000"/>
          <w:sz w:val="32"/>
          <w:szCs w:val="32"/>
        </w:rPr>
        <w:t>C01100101011110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号绵马贯众包括绵马贯众和绵马贯众炭。</w:t>
      </w:r>
    </w:p>
    <w:p w:rsidR="00964347" w:rsidRPr="00683A88" w:rsidRDefault="00964347" w:rsidP="00964347">
      <w:pPr>
        <w:adjustRightInd/>
        <w:snapToGrid/>
        <w:spacing w:after="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83A88">
        <w:rPr>
          <w:rFonts w:ascii="仿宋_GB2312" w:eastAsia="仿宋_GB2312" w:cs="仿宋_GB2312"/>
          <w:color w:val="000000"/>
          <w:sz w:val="32"/>
          <w:szCs w:val="32"/>
        </w:rPr>
        <w:t>23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、中药饮片第</w:t>
      </w:r>
      <w:r w:rsidRPr="001F4262">
        <w:rPr>
          <w:rFonts w:ascii="仿宋_GB2312" w:eastAsia="仿宋_GB2312" w:cs="仿宋_GB2312"/>
          <w:color w:val="000000"/>
          <w:sz w:val="32"/>
          <w:szCs w:val="32"/>
        </w:rPr>
        <w:t>C02100101011009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号槟榔包括槟榔和焦槟榔。</w:t>
      </w:r>
    </w:p>
    <w:p w:rsidR="00964347" w:rsidRPr="00683A88" w:rsidRDefault="00964347" w:rsidP="00964347">
      <w:pPr>
        <w:adjustRightInd/>
        <w:snapToGrid/>
        <w:spacing w:after="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83A88">
        <w:rPr>
          <w:rFonts w:ascii="仿宋_GB2312" w:eastAsia="仿宋_GB2312" w:cs="仿宋_GB2312"/>
          <w:color w:val="000000"/>
          <w:sz w:val="32"/>
          <w:szCs w:val="32"/>
        </w:rPr>
        <w:t>24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、中药饮片第</w:t>
      </w:r>
      <w:r w:rsidRPr="001F4262">
        <w:rPr>
          <w:rFonts w:ascii="仿宋_GB2312" w:eastAsia="仿宋_GB2312" w:cs="仿宋_GB2312"/>
          <w:color w:val="000000"/>
          <w:sz w:val="32"/>
          <w:szCs w:val="32"/>
        </w:rPr>
        <w:t>C08200201021009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号茯苓包括茯苓、茯苓皮、炒茯苓和茯神。</w:t>
      </w:r>
    </w:p>
    <w:p w:rsidR="00964347" w:rsidRPr="007C1615" w:rsidRDefault="00964347" w:rsidP="00964347">
      <w:pPr>
        <w:adjustRightInd/>
        <w:snapToGrid/>
        <w:spacing w:after="0"/>
        <w:ind w:firstLineChars="250" w:firstLine="800"/>
        <w:rPr>
          <w:rFonts w:ascii="黑体" w:eastAsia="黑体" w:hAnsi="黑体"/>
          <w:color w:val="000000"/>
          <w:sz w:val="32"/>
          <w:szCs w:val="32"/>
        </w:rPr>
      </w:pPr>
      <w:r w:rsidRPr="007C1615">
        <w:rPr>
          <w:rFonts w:ascii="黑体" w:eastAsia="黑体" w:hAnsi="黑体" w:cs="仿宋_GB2312" w:hint="eastAsia"/>
          <w:color w:val="000000"/>
          <w:sz w:val="32"/>
          <w:szCs w:val="32"/>
        </w:rPr>
        <w:t>四、限定支付范围</w:t>
      </w:r>
    </w:p>
    <w:p w:rsidR="00964347" w:rsidRPr="00683A88" w:rsidRDefault="00964347" w:rsidP="00964347">
      <w:pPr>
        <w:adjustRightInd/>
        <w:snapToGrid/>
        <w:spacing w:after="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《中药饮片分类管理目录》“备注”栏中对部分药品的限定支付范围，是指符合限定支付所规定的情况下参保人员发生的药品费用，可按规定由基本医疗、工伤或生育保险基金支付。经办机构在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结算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前，应核查相关证据。</w:t>
      </w:r>
    </w:p>
    <w:p w:rsidR="00964347" w:rsidRPr="00683A88" w:rsidRDefault="00964347" w:rsidP="00964347">
      <w:pPr>
        <w:adjustRightInd/>
        <w:snapToGrid/>
        <w:spacing w:after="0"/>
        <w:ind w:firstLine="640"/>
        <w:rPr>
          <w:rFonts w:ascii="仿宋_GB2312" w:eastAsia="仿宋_GB2312"/>
          <w:color w:val="000000"/>
          <w:sz w:val="32"/>
          <w:szCs w:val="32"/>
        </w:rPr>
      </w:pP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《中药饮片分类管理目录》中的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饮片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，在《中国药典》（</w:t>
      </w:r>
      <w:r w:rsidRPr="00683A88">
        <w:rPr>
          <w:rFonts w:ascii="仿宋_GB2312" w:eastAsia="仿宋_GB2312" w:cs="仿宋_GB2312"/>
          <w:color w:val="000000"/>
          <w:sz w:val="32"/>
          <w:szCs w:val="32"/>
        </w:rPr>
        <w:t>2015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年版）或《浙江省中药炮制规范》（</w:t>
      </w:r>
      <w:r w:rsidRPr="00683A88">
        <w:rPr>
          <w:rFonts w:ascii="仿宋_GB2312" w:eastAsia="仿宋_GB2312" w:cs="仿宋_GB2312"/>
          <w:color w:val="000000"/>
          <w:sz w:val="32"/>
          <w:szCs w:val="32"/>
        </w:rPr>
        <w:t>2015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年版）中规定可外用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的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，作为外用药使用时</w:t>
      </w:r>
      <w:r>
        <w:rPr>
          <w:rFonts w:ascii="仿宋_GB2312" w:eastAsia="仿宋_GB2312" w:cs="仿宋_GB2312"/>
          <w:color w:val="000000"/>
          <w:sz w:val="32"/>
          <w:szCs w:val="32"/>
        </w:rPr>
        <w:t>,</w:t>
      </w:r>
      <w:r w:rsidRPr="007C1615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基本医疗保险、工伤保险和生育保险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基金准予支付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:rsidR="00890CA6" w:rsidRDefault="00890CA6" w:rsidP="00A43890">
      <w:pPr>
        <w:ind w:firstLine="420"/>
      </w:pPr>
    </w:p>
    <w:sectPr w:rsidR="00890CA6" w:rsidSect="00890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95E5C"/>
    <w:multiLevelType w:val="hybridMultilevel"/>
    <w:tmpl w:val="A3B49D16"/>
    <w:lvl w:ilvl="0" w:tplc="1BD2B2D2">
      <w:start w:val="1"/>
      <w:numFmt w:val="japaneseCounting"/>
      <w:lvlText w:val="%1、"/>
      <w:lvlJc w:val="left"/>
      <w:pPr>
        <w:ind w:left="1423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54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6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8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0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2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6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8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4347"/>
    <w:rsid w:val="00890CA6"/>
    <w:rsid w:val="00964347"/>
    <w:rsid w:val="00A43890"/>
    <w:rsid w:val="00AD4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240" w:after="240" w:line="4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347"/>
    <w:pPr>
      <w:adjustRightInd w:val="0"/>
      <w:snapToGrid w:val="0"/>
      <w:spacing w:before="0" w:after="200" w:line="240" w:lineRule="auto"/>
      <w:ind w:firstLineChars="0" w:firstLine="0"/>
      <w:jc w:val="left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964347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Calibri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2017-08-07T07:05:00Z</dcterms:created>
  <dcterms:modified xsi:type="dcterms:W3CDTF">2017-08-07T07:06:00Z</dcterms:modified>
</cp:coreProperties>
</file>