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A811">
      <w:pPr>
        <w:spacing w:before="120" w:beforeLines="50" w:line="360" w:lineRule="auto"/>
        <w:jc w:val="center"/>
        <w:rPr>
          <w:rFonts w:ascii="宋体" w:hAnsi="宋体"/>
          <w:b/>
          <w:sz w:val="36"/>
          <w:szCs w:val="36"/>
          <w:u w:val="single"/>
        </w:rPr>
      </w:pPr>
    </w:p>
    <w:p w14:paraId="7887A7D4">
      <w:pPr>
        <w:spacing w:before="120" w:beforeLines="50" w:line="360" w:lineRule="auto"/>
        <w:jc w:val="center"/>
        <w:rPr>
          <w:rFonts w:ascii="宋体" w:hAnsi="宋体"/>
          <w:b/>
          <w:sz w:val="44"/>
          <w:szCs w:val="44"/>
        </w:rPr>
      </w:pPr>
      <w:r>
        <w:rPr>
          <w:rFonts w:hint="eastAsia" w:ascii="宋体" w:hAnsi="宋体"/>
          <w:b/>
          <w:sz w:val="44"/>
          <w:szCs w:val="44"/>
        </w:rPr>
        <w:t>浙江康复医院</w:t>
      </w:r>
      <w:r>
        <w:rPr>
          <w:rFonts w:hint="eastAsia" w:ascii="宋体" w:hAnsi="宋体"/>
          <w:b/>
          <w:bCs w:val="0"/>
          <w:sz w:val="44"/>
          <w:szCs w:val="44"/>
        </w:rPr>
        <w:t>（城东院区）</w:t>
      </w:r>
      <w:bookmarkStart w:id="13" w:name="_GoBack"/>
      <w:bookmarkEnd w:id="13"/>
    </w:p>
    <w:p w14:paraId="5EA1FF7A">
      <w:pPr>
        <w:spacing w:before="120" w:beforeLines="50" w:line="360" w:lineRule="auto"/>
        <w:jc w:val="center"/>
        <w:rPr>
          <w:rFonts w:ascii="宋体" w:hAnsi="宋体"/>
          <w:b/>
          <w:sz w:val="44"/>
          <w:szCs w:val="44"/>
        </w:rPr>
      </w:pPr>
      <w:r>
        <w:rPr>
          <w:rFonts w:ascii="宋体" w:hAnsi="宋体"/>
          <w:b/>
          <w:sz w:val="44"/>
          <w:szCs w:val="44"/>
        </w:rPr>
        <w:t>医疗后勤办公信息系统</w:t>
      </w:r>
      <w:r>
        <w:rPr>
          <w:rFonts w:hint="eastAsia" w:ascii="宋体" w:hAnsi="宋体"/>
          <w:b/>
          <w:sz w:val="44"/>
          <w:szCs w:val="44"/>
        </w:rPr>
        <w:t>运维服务项目</w:t>
      </w:r>
    </w:p>
    <w:p w14:paraId="4A1EB286">
      <w:pPr>
        <w:spacing w:before="120" w:beforeLines="50" w:line="360" w:lineRule="auto"/>
        <w:jc w:val="center"/>
        <w:rPr>
          <w:rFonts w:ascii="宋体" w:hAnsi="宋体"/>
          <w:b/>
          <w:szCs w:val="21"/>
        </w:rPr>
      </w:pPr>
    </w:p>
    <w:p w14:paraId="1BDEDC18">
      <w:pPr>
        <w:spacing w:before="120" w:beforeLines="50" w:line="360" w:lineRule="auto"/>
        <w:jc w:val="center"/>
        <w:rPr>
          <w:rFonts w:ascii="宋体" w:hAnsi="宋体"/>
          <w:sz w:val="72"/>
          <w:szCs w:val="72"/>
        </w:rPr>
      </w:pPr>
      <w:r>
        <w:rPr>
          <w:rFonts w:hint="eastAsia" w:ascii="宋体" w:hAnsi="宋体"/>
          <w:sz w:val="72"/>
          <w:szCs w:val="72"/>
        </w:rPr>
        <w:t>招标采购文件</w:t>
      </w:r>
    </w:p>
    <w:p w14:paraId="2A90B410">
      <w:pPr>
        <w:pStyle w:val="14"/>
        <w:snapToGrid w:val="0"/>
        <w:spacing w:before="120" w:after="120" w:line="360" w:lineRule="auto"/>
        <w:rPr>
          <w:rFonts w:hAnsi="宋体"/>
          <w:b/>
          <w:bCs/>
          <w:sz w:val="30"/>
          <w:szCs w:val="30"/>
        </w:rPr>
      </w:pPr>
    </w:p>
    <w:p w14:paraId="07670B07">
      <w:pPr>
        <w:pStyle w:val="14"/>
        <w:snapToGrid w:val="0"/>
        <w:spacing w:before="120" w:after="120" w:line="360" w:lineRule="auto"/>
        <w:ind w:firstLine="1343" w:firstLineChars="446"/>
        <w:rPr>
          <w:rFonts w:hAnsi="宋体"/>
          <w:b/>
          <w:bCs/>
          <w:sz w:val="30"/>
          <w:szCs w:val="30"/>
        </w:rPr>
      </w:pPr>
    </w:p>
    <w:p w14:paraId="14D379F8">
      <w:pPr>
        <w:snapToGrid w:val="0"/>
        <w:spacing w:before="120" w:beforeLines="50" w:line="360" w:lineRule="auto"/>
        <w:ind w:firstLine="1433" w:firstLineChars="446"/>
        <w:rPr>
          <w:rFonts w:hint="default" w:ascii="宋体" w:hAnsi="宋体" w:eastAsia="宋体"/>
          <w:b/>
          <w:bCs/>
          <w:color w:val="FF0000"/>
          <w:sz w:val="32"/>
          <w:szCs w:val="32"/>
          <w:lang w:val="en-US" w:eastAsia="zh-CN"/>
        </w:rPr>
      </w:pPr>
      <w:r>
        <w:rPr>
          <w:rFonts w:ascii="宋体" w:hAnsi="宋体"/>
          <w:b/>
          <w:bCs/>
          <w:sz w:val="32"/>
          <w:szCs w:val="32"/>
        </w:rPr>
        <w:t>项目编号：</w:t>
      </w:r>
      <w:r>
        <w:rPr>
          <w:rFonts w:hint="eastAsia" w:ascii="宋体" w:hAnsi="宋体"/>
          <w:b/>
          <w:bCs/>
          <w:color w:val="auto"/>
          <w:sz w:val="32"/>
          <w:szCs w:val="32"/>
        </w:rPr>
        <w:t>ZK-CG-2025</w:t>
      </w:r>
      <w:r>
        <w:rPr>
          <w:rFonts w:hint="eastAsia" w:ascii="宋体" w:hAnsi="宋体"/>
          <w:b/>
          <w:bCs/>
          <w:color w:val="auto"/>
          <w:sz w:val="32"/>
          <w:szCs w:val="32"/>
          <w:lang w:val="en-US" w:eastAsia="zh-CN"/>
        </w:rPr>
        <w:t>17</w:t>
      </w:r>
    </w:p>
    <w:p w14:paraId="1B29E3C1">
      <w:pPr>
        <w:snapToGrid w:val="0"/>
        <w:spacing w:before="120" w:beforeLines="50" w:line="360" w:lineRule="auto"/>
        <w:ind w:left="3068" w:leftChars="696" w:hanging="1606" w:hangingChars="500"/>
        <w:jc w:val="left"/>
        <w:rPr>
          <w:rFonts w:ascii="宋体" w:hAnsi="宋体"/>
          <w:b/>
          <w:bCs/>
          <w:sz w:val="28"/>
          <w:szCs w:val="28"/>
        </w:rPr>
      </w:pPr>
      <w:r>
        <w:rPr>
          <w:rFonts w:hint="eastAsia" w:ascii="宋体" w:hAnsi="宋体"/>
          <w:b/>
          <w:bCs/>
          <w:sz w:val="32"/>
          <w:szCs w:val="32"/>
        </w:rPr>
        <w:t>项目名称：</w:t>
      </w:r>
      <w:r>
        <w:rPr>
          <w:rFonts w:ascii="宋体" w:hAnsi="宋体"/>
          <w:b/>
          <w:bCs/>
          <w:sz w:val="28"/>
          <w:szCs w:val="28"/>
        </w:rPr>
        <w:t>浙江康复医院</w:t>
      </w:r>
      <w:r>
        <w:rPr>
          <w:rFonts w:hint="eastAsia" w:ascii="宋体" w:hAnsi="宋体"/>
          <w:b/>
          <w:bCs/>
          <w:sz w:val="28"/>
          <w:szCs w:val="28"/>
        </w:rPr>
        <w:t xml:space="preserve">（城东院区）医疗后勤办公 </w:t>
      </w:r>
      <w:r>
        <w:rPr>
          <w:rFonts w:ascii="宋体" w:hAnsi="宋体"/>
          <w:b/>
          <w:bCs/>
          <w:sz w:val="28"/>
          <w:szCs w:val="28"/>
        </w:rPr>
        <w:t xml:space="preserve">         </w:t>
      </w:r>
      <w:r>
        <w:rPr>
          <w:rFonts w:hint="eastAsia" w:ascii="宋体" w:hAnsi="宋体"/>
          <w:b/>
          <w:bCs/>
          <w:sz w:val="28"/>
          <w:szCs w:val="28"/>
        </w:rPr>
        <w:t>信息</w:t>
      </w:r>
      <w:r>
        <w:rPr>
          <w:rFonts w:ascii="宋体" w:hAnsi="宋体"/>
          <w:b/>
          <w:bCs/>
          <w:sz w:val="28"/>
          <w:szCs w:val="28"/>
        </w:rPr>
        <w:t>系统运维服务项目</w:t>
      </w:r>
    </w:p>
    <w:p w14:paraId="7E999C74">
      <w:pPr>
        <w:snapToGrid w:val="0"/>
        <w:spacing w:before="120" w:beforeLines="50" w:line="360" w:lineRule="auto"/>
        <w:ind w:firstLine="1433" w:firstLineChars="446"/>
        <w:rPr>
          <w:rFonts w:ascii="宋体" w:hAnsi="宋体"/>
          <w:b/>
          <w:bCs/>
          <w:sz w:val="32"/>
          <w:szCs w:val="32"/>
        </w:rPr>
      </w:pPr>
      <w:r>
        <w:rPr>
          <w:rFonts w:ascii="宋体" w:hAnsi="宋体"/>
          <w:b/>
          <w:bCs/>
          <w:sz w:val="32"/>
          <w:szCs w:val="32"/>
        </w:rPr>
        <w:t>采购单位：浙江康复医院</w:t>
      </w:r>
    </w:p>
    <w:p w14:paraId="2EA2C52C">
      <w:pPr>
        <w:pStyle w:val="14"/>
        <w:snapToGrid w:val="0"/>
        <w:spacing w:before="120" w:after="120" w:line="360" w:lineRule="auto"/>
        <w:rPr>
          <w:rFonts w:hAnsi="宋体"/>
          <w:b/>
          <w:bCs/>
          <w:w w:val="95"/>
          <w:sz w:val="32"/>
          <w:szCs w:val="32"/>
        </w:rPr>
      </w:pPr>
    </w:p>
    <w:p w14:paraId="7AD19EFC">
      <w:pPr>
        <w:snapToGrid w:val="0"/>
        <w:spacing w:before="120" w:beforeLines="50" w:line="360" w:lineRule="auto"/>
        <w:jc w:val="center"/>
        <w:rPr>
          <w:rFonts w:ascii="宋体" w:hAnsi="宋体"/>
          <w:b/>
          <w:bCs/>
          <w:w w:val="95"/>
          <w:sz w:val="32"/>
          <w:szCs w:val="32"/>
        </w:rPr>
      </w:pPr>
    </w:p>
    <w:p w14:paraId="6D709BAC">
      <w:pPr>
        <w:snapToGrid w:val="0"/>
        <w:spacing w:before="120" w:beforeLines="50" w:line="360" w:lineRule="auto"/>
        <w:jc w:val="center"/>
        <w:rPr>
          <w:rFonts w:ascii="宋体" w:hAnsi="宋体"/>
          <w:b/>
          <w:bCs/>
          <w:w w:val="95"/>
          <w:sz w:val="32"/>
          <w:szCs w:val="32"/>
        </w:rPr>
      </w:pPr>
    </w:p>
    <w:p w14:paraId="16639785">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sz w:val="32"/>
          <w:szCs w:val="32"/>
        </w:rPr>
        <w:t>202</w:t>
      </w:r>
      <w:r>
        <w:rPr>
          <w:rFonts w:hint="eastAsia" w:ascii="宋体" w:hAnsi="宋体"/>
          <w:b/>
          <w:bCs/>
          <w:sz w:val="32"/>
          <w:szCs w:val="32"/>
        </w:rPr>
        <w:t>5</w:t>
      </w:r>
      <w:r>
        <w:rPr>
          <w:rFonts w:ascii="宋体" w:hAnsi="宋体"/>
          <w:b/>
          <w:bCs/>
          <w:sz w:val="32"/>
          <w:szCs w:val="32"/>
        </w:rPr>
        <w:t>年</w:t>
      </w:r>
      <w:r>
        <w:rPr>
          <w:rFonts w:hint="eastAsia" w:ascii="宋体" w:hAnsi="宋体"/>
          <w:b/>
          <w:bCs/>
          <w:sz w:val="32"/>
          <w:szCs w:val="32"/>
          <w:lang w:val="en-US" w:eastAsia="zh-CN"/>
        </w:rPr>
        <w:t>12</w:t>
      </w:r>
      <w:r>
        <w:rPr>
          <w:rFonts w:ascii="宋体" w:hAnsi="宋体"/>
          <w:b/>
          <w:bCs/>
          <w:sz w:val="32"/>
          <w:szCs w:val="32"/>
        </w:rPr>
        <w:t>月</w:t>
      </w:r>
    </w:p>
    <w:p w14:paraId="70286B0A">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7721BF85">
      <w:pPr>
        <w:pStyle w:val="12"/>
        <w:spacing w:line="360" w:lineRule="auto"/>
        <w:ind w:firstLine="464" w:firstLineChars="200"/>
        <w:rPr>
          <w:rFonts w:hAnsi="宋体" w:cs="宋体"/>
          <w:sz w:val="24"/>
          <w:szCs w:val="24"/>
        </w:rPr>
      </w:pPr>
    </w:p>
    <w:p w14:paraId="1B58B000">
      <w:pPr>
        <w:pStyle w:val="12"/>
        <w:spacing w:line="360" w:lineRule="auto"/>
        <w:ind w:firstLine="464" w:firstLineChars="200"/>
        <w:rPr>
          <w:rFonts w:hAnsi="宋体" w:cs="宋体"/>
          <w:sz w:val="24"/>
          <w:szCs w:val="24"/>
        </w:rPr>
      </w:pPr>
      <w:r>
        <w:rPr>
          <w:rFonts w:hint="eastAsia" w:hAnsi="宋体" w:cs="宋体"/>
          <w:sz w:val="24"/>
          <w:szCs w:val="24"/>
        </w:rPr>
        <w:t>根据《中华人民共和国政府采购法》等有关规定，</w:t>
      </w:r>
      <w:r>
        <w:rPr>
          <w:rFonts w:hint="eastAsia" w:hAnsi="宋体" w:cs="宋体"/>
          <w:sz w:val="24"/>
          <w:szCs w:val="24"/>
          <w:u w:val="single"/>
        </w:rPr>
        <w:t>浙江康复医院</w:t>
      </w:r>
      <w:r>
        <w:rPr>
          <w:rFonts w:hint="eastAsia" w:hAnsi="宋体" w:cs="宋体"/>
          <w:sz w:val="24"/>
          <w:szCs w:val="24"/>
        </w:rPr>
        <w:t>，就</w:t>
      </w:r>
      <w:r>
        <w:rPr>
          <w:rFonts w:hint="eastAsia" w:hAnsi="宋体" w:cs="宋体"/>
          <w:sz w:val="24"/>
          <w:szCs w:val="24"/>
          <w:u w:val="single"/>
        </w:rPr>
        <w:t>浙江康复医院（城东院区）医疗后勤办公信息系统运维服务项目</w:t>
      </w:r>
      <w:r>
        <w:rPr>
          <w:rFonts w:hint="eastAsia" w:hAnsi="宋体" w:cs="宋体"/>
          <w:sz w:val="24"/>
          <w:szCs w:val="24"/>
        </w:rPr>
        <w:t>进行招标，欢迎国内合格的供应商前来投标。</w:t>
      </w:r>
    </w:p>
    <w:p w14:paraId="4504DF50">
      <w:pPr>
        <w:pStyle w:val="12"/>
        <w:numPr>
          <w:ilvl w:val="0"/>
          <w:numId w:val="2"/>
        </w:numPr>
        <w:spacing w:line="360" w:lineRule="auto"/>
        <w:ind w:firstLine="0"/>
        <w:rPr>
          <w:rFonts w:hint="default" w:hAnsi="宋体" w:cs="宋体"/>
          <w:sz w:val="24"/>
          <w:szCs w:val="24"/>
          <w:lang w:val="en-US"/>
        </w:rPr>
      </w:pPr>
      <w:r>
        <w:rPr>
          <w:rFonts w:hint="eastAsia" w:hAnsi="宋体" w:cs="宋体"/>
          <w:sz w:val="24"/>
          <w:szCs w:val="24"/>
        </w:rPr>
        <w:t>项目编号：</w:t>
      </w:r>
      <w:r>
        <w:rPr>
          <w:rFonts w:hint="eastAsia" w:ascii="宋体" w:hAnsi="宋体" w:cs="宋体"/>
          <w:b w:val="0"/>
          <w:bCs w:val="0"/>
          <w:color w:val="auto"/>
          <w:sz w:val="24"/>
          <w:szCs w:val="24"/>
        </w:rPr>
        <w:t>ZK-CG-2025</w:t>
      </w:r>
      <w:r>
        <w:rPr>
          <w:rFonts w:hint="eastAsia" w:ascii="宋体" w:hAnsi="宋体" w:cs="宋体"/>
          <w:b w:val="0"/>
          <w:bCs w:val="0"/>
          <w:color w:val="auto"/>
          <w:sz w:val="24"/>
          <w:szCs w:val="24"/>
          <w:lang w:val="en-US" w:eastAsia="zh-CN"/>
        </w:rPr>
        <w:t>1</w:t>
      </w:r>
      <w:r>
        <w:rPr>
          <w:rFonts w:hint="eastAsia" w:hAnsi="宋体" w:cs="宋体"/>
          <w:b w:val="0"/>
          <w:bCs w:val="0"/>
          <w:color w:val="auto"/>
          <w:sz w:val="24"/>
          <w:szCs w:val="24"/>
          <w:lang w:val="en-US" w:eastAsia="zh-CN"/>
        </w:rPr>
        <w:t>7</w:t>
      </w:r>
    </w:p>
    <w:p w14:paraId="2C5C06A4">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32B15611">
      <w:pPr>
        <w:pStyle w:val="12"/>
        <w:spacing w:line="360" w:lineRule="auto"/>
        <w:ind w:firstLine="0"/>
        <w:rPr>
          <w:rFonts w:hAnsi="宋体" w:cs="宋体"/>
          <w:sz w:val="24"/>
          <w:szCs w:val="24"/>
        </w:rPr>
      </w:pPr>
      <w:r>
        <w:rPr>
          <w:rFonts w:hint="eastAsia" w:hAnsi="宋体" w:cs="宋体"/>
          <w:sz w:val="24"/>
          <w:szCs w:val="24"/>
        </w:rPr>
        <w:t>三.采购方式：院内招标</w:t>
      </w:r>
    </w:p>
    <w:p w14:paraId="60764052">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7F7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5094D8E3">
            <w:pPr>
              <w:pStyle w:val="27"/>
              <w:spacing w:line="360" w:lineRule="auto"/>
              <w:jc w:val="center"/>
              <w:rPr>
                <w:rFonts w:hint="default" w:hAnsi="宋体" w:cs="宋体"/>
                <w:szCs w:val="21"/>
              </w:rPr>
            </w:pPr>
            <w:r>
              <w:rPr>
                <w:rFonts w:hAnsi="宋体" w:cs="宋体"/>
                <w:szCs w:val="21"/>
              </w:rPr>
              <w:t>标段</w:t>
            </w:r>
          </w:p>
        </w:tc>
        <w:tc>
          <w:tcPr>
            <w:tcW w:w="2145" w:type="dxa"/>
            <w:vAlign w:val="center"/>
          </w:tcPr>
          <w:p w14:paraId="00562948">
            <w:pPr>
              <w:pStyle w:val="27"/>
              <w:spacing w:line="360" w:lineRule="auto"/>
              <w:jc w:val="center"/>
              <w:rPr>
                <w:rFonts w:hint="default" w:hAnsi="宋体" w:cs="宋体"/>
                <w:szCs w:val="21"/>
              </w:rPr>
            </w:pPr>
            <w:r>
              <w:rPr>
                <w:rFonts w:hAnsi="宋体" w:cs="宋体"/>
                <w:szCs w:val="21"/>
              </w:rPr>
              <w:t>标项内容</w:t>
            </w:r>
          </w:p>
        </w:tc>
        <w:tc>
          <w:tcPr>
            <w:tcW w:w="552" w:type="dxa"/>
            <w:vAlign w:val="center"/>
          </w:tcPr>
          <w:p w14:paraId="793DBEBF">
            <w:pPr>
              <w:pStyle w:val="27"/>
              <w:spacing w:line="360" w:lineRule="auto"/>
              <w:jc w:val="center"/>
              <w:rPr>
                <w:rFonts w:hint="default" w:hAnsi="宋体" w:cs="宋体"/>
                <w:szCs w:val="21"/>
              </w:rPr>
            </w:pPr>
            <w:r>
              <w:rPr>
                <w:rFonts w:hAnsi="宋体" w:cs="宋体"/>
                <w:szCs w:val="21"/>
              </w:rPr>
              <w:t>数量</w:t>
            </w:r>
          </w:p>
        </w:tc>
        <w:tc>
          <w:tcPr>
            <w:tcW w:w="552" w:type="dxa"/>
            <w:vAlign w:val="center"/>
          </w:tcPr>
          <w:p w14:paraId="4C40F4B1">
            <w:pPr>
              <w:pStyle w:val="27"/>
              <w:spacing w:line="360" w:lineRule="auto"/>
              <w:jc w:val="center"/>
              <w:rPr>
                <w:rFonts w:hint="default" w:hAnsi="宋体" w:cs="宋体"/>
                <w:szCs w:val="21"/>
              </w:rPr>
            </w:pPr>
            <w:r>
              <w:rPr>
                <w:rFonts w:hAnsi="宋体" w:cs="宋体"/>
                <w:szCs w:val="21"/>
              </w:rPr>
              <w:t>单位</w:t>
            </w:r>
          </w:p>
        </w:tc>
        <w:tc>
          <w:tcPr>
            <w:tcW w:w="1243" w:type="dxa"/>
            <w:vAlign w:val="center"/>
          </w:tcPr>
          <w:p w14:paraId="597C8A6E">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1DB19093">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271D47DC">
            <w:pPr>
              <w:pStyle w:val="12"/>
              <w:spacing w:line="360" w:lineRule="auto"/>
              <w:ind w:firstLine="0"/>
              <w:jc w:val="center"/>
              <w:rPr>
                <w:rFonts w:hAnsi="宋体" w:cs="宋体"/>
                <w:spacing w:val="0"/>
                <w:sz w:val="21"/>
                <w:szCs w:val="21"/>
              </w:rPr>
            </w:pPr>
            <w:r>
              <w:rPr>
                <w:rFonts w:hint="eastAsia" w:hAnsi="宋体" w:cs="宋体"/>
                <w:spacing w:val="0"/>
                <w:sz w:val="21"/>
                <w:szCs w:val="21"/>
              </w:rPr>
              <w:t>最高限价</w:t>
            </w:r>
          </w:p>
          <w:p w14:paraId="7A399A22">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660" w:type="dxa"/>
            <w:vAlign w:val="center"/>
          </w:tcPr>
          <w:p w14:paraId="4A3AA090">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7023748F">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616C64">
            <w:pPr>
              <w:pStyle w:val="27"/>
              <w:spacing w:line="360" w:lineRule="auto"/>
              <w:jc w:val="center"/>
              <w:rPr>
                <w:rFonts w:hint="default" w:hAnsi="宋体" w:cs="宋体"/>
                <w:szCs w:val="21"/>
              </w:rPr>
            </w:pPr>
            <w:r>
              <w:rPr>
                <w:rFonts w:hAnsi="宋体" w:cs="宋体"/>
                <w:szCs w:val="21"/>
              </w:rPr>
              <w:t>备注</w:t>
            </w:r>
          </w:p>
        </w:tc>
      </w:tr>
      <w:tr w14:paraId="781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1B1D11D">
            <w:pPr>
              <w:pStyle w:val="27"/>
              <w:spacing w:line="360" w:lineRule="auto"/>
              <w:jc w:val="center"/>
              <w:rPr>
                <w:rFonts w:hint="default" w:hAnsi="宋体" w:cs="宋体"/>
                <w:szCs w:val="21"/>
              </w:rPr>
            </w:pPr>
            <w:r>
              <w:rPr>
                <w:rFonts w:hAnsi="宋体" w:cs="宋体"/>
                <w:szCs w:val="21"/>
              </w:rPr>
              <w:t>1</w:t>
            </w:r>
          </w:p>
        </w:tc>
        <w:tc>
          <w:tcPr>
            <w:tcW w:w="2145" w:type="dxa"/>
            <w:vAlign w:val="center"/>
          </w:tcPr>
          <w:p w14:paraId="4CF7701E">
            <w:pPr>
              <w:pStyle w:val="12"/>
              <w:spacing w:line="360" w:lineRule="auto"/>
              <w:ind w:firstLine="0"/>
              <w:jc w:val="center"/>
              <w:rPr>
                <w:rFonts w:hAnsi="宋体" w:cs="宋体"/>
                <w:spacing w:val="0"/>
                <w:sz w:val="21"/>
                <w:szCs w:val="21"/>
              </w:rPr>
            </w:pPr>
            <w:r>
              <w:rPr>
                <w:rFonts w:hint="eastAsia" w:hAnsi="宋体" w:cs="宋体"/>
                <w:spacing w:val="0"/>
                <w:sz w:val="21"/>
                <w:szCs w:val="21"/>
              </w:rPr>
              <w:t>浙江康复医院（城东院区）医疗后勤办公信息系统运维服务项目</w:t>
            </w:r>
          </w:p>
        </w:tc>
        <w:tc>
          <w:tcPr>
            <w:tcW w:w="552" w:type="dxa"/>
            <w:vAlign w:val="center"/>
          </w:tcPr>
          <w:p w14:paraId="3C229BF0">
            <w:pPr>
              <w:pStyle w:val="12"/>
              <w:spacing w:line="360" w:lineRule="auto"/>
              <w:ind w:firstLine="0"/>
              <w:jc w:val="center"/>
              <w:rPr>
                <w:rFonts w:hAnsi="宋体" w:cs="宋体"/>
                <w:spacing w:val="0"/>
                <w:sz w:val="21"/>
                <w:szCs w:val="21"/>
              </w:rPr>
            </w:pPr>
            <w:r>
              <w:rPr>
                <w:rFonts w:hint="eastAsia" w:hAnsi="宋体" w:cs="宋体"/>
                <w:spacing w:val="0"/>
                <w:sz w:val="21"/>
                <w:szCs w:val="21"/>
              </w:rPr>
              <w:t>1</w:t>
            </w:r>
          </w:p>
        </w:tc>
        <w:tc>
          <w:tcPr>
            <w:tcW w:w="552" w:type="dxa"/>
            <w:vAlign w:val="center"/>
          </w:tcPr>
          <w:p w14:paraId="5B4374FD">
            <w:pPr>
              <w:pStyle w:val="12"/>
              <w:spacing w:line="360" w:lineRule="auto"/>
              <w:ind w:firstLine="0"/>
              <w:jc w:val="center"/>
              <w:rPr>
                <w:rFonts w:hAnsi="宋体" w:cs="宋体"/>
                <w:spacing w:val="0"/>
                <w:sz w:val="21"/>
                <w:szCs w:val="21"/>
              </w:rPr>
            </w:pPr>
            <w:r>
              <w:rPr>
                <w:rFonts w:hint="eastAsia" w:hAnsi="宋体" w:cs="宋体"/>
                <w:spacing w:val="0"/>
                <w:sz w:val="21"/>
                <w:szCs w:val="21"/>
              </w:rPr>
              <w:t>项</w:t>
            </w:r>
          </w:p>
        </w:tc>
        <w:tc>
          <w:tcPr>
            <w:tcW w:w="1243" w:type="dxa"/>
            <w:vAlign w:val="center"/>
          </w:tcPr>
          <w:p w14:paraId="1BB95C25">
            <w:pPr>
              <w:pStyle w:val="12"/>
              <w:spacing w:line="360" w:lineRule="auto"/>
              <w:ind w:firstLine="0"/>
              <w:jc w:val="center"/>
              <w:rPr>
                <w:rFonts w:hAnsi="宋体" w:cs="宋体"/>
                <w:spacing w:val="0"/>
                <w:sz w:val="21"/>
                <w:szCs w:val="21"/>
              </w:rPr>
            </w:pPr>
            <w:r>
              <w:rPr>
                <w:rFonts w:hint="eastAsia" w:hAnsi="宋体" w:cs="宋体"/>
                <w:spacing w:val="0"/>
                <w:sz w:val="21"/>
                <w:szCs w:val="21"/>
              </w:rPr>
              <w:t>16</w:t>
            </w:r>
          </w:p>
        </w:tc>
        <w:tc>
          <w:tcPr>
            <w:tcW w:w="1377" w:type="dxa"/>
            <w:vAlign w:val="center"/>
          </w:tcPr>
          <w:p w14:paraId="5FB201B8">
            <w:pPr>
              <w:pStyle w:val="12"/>
              <w:spacing w:line="360" w:lineRule="auto"/>
              <w:ind w:firstLine="0"/>
              <w:jc w:val="center"/>
              <w:rPr>
                <w:rFonts w:hAnsi="宋体" w:cs="宋体"/>
                <w:spacing w:val="0"/>
                <w:sz w:val="21"/>
                <w:szCs w:val="21"/>
              </w:rPr>
            </w:pPr>
            <w:r>
              <w:rPr>
                <w:rFonts w:hint="eastAsia" w:hAnsi="宋体" w:cs="宋体"/>
                <w:spacing w:val="0"/>
                <w:sz w:val="21"/>
                <w:szCs w:val="21"/>
              </w:rPr>
              <w:t>16</w:t>
            </w:r>
          </w:p>
        </w:tc>
        <w:tc>
          <w:tcPr>
            <w:tcW w:w="1660" w:type="dxa"/>
            <w:vAlign w:val="center"/>
          </w:tcPr>
          <w:p w14:paraId="32245F54">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0B00DC71">
            <w:pPr>
              <w:pStyle w:val="12"/>
              <w:spacing w:line="360" w:lineRule="auto"/>
              <w:ind w:firstLine="0"/>
              <w:jc w:val="center"/>
              <w:rPr>
                <w:rFonts w:hAnsi="宋体" w:cs="宋体"/>
                <w:spacing w:val="0"/>
                <w:sz w:val="21"/>
                <w:szCs w:val="21"/>
              </w:rPr>
            </w:pPr>
          </w:p>
        </w:tc>
      </w:tr>
    </w:tbl>
    <w:p w14:paraId="0938CA63">
      <w:pPr>
        <w:pStyle w:val="12"/>
        <w:adjustRightInd w:val="0"/>
        <w:snapToGrid w:val="0"/>
        <w:spacing w:after="120" w:line="288" w:lineRule="auto"/>
        <w:ind w:firstLine="0"/>
        <w:rPr>
          <w:rFonts w:hAnsi="宋体" w:cs="宋体"/>
          <w:sz w:val="24"/>
          <w:szCs w:val="24"/>
        </w:rPr>
      </w:pPr>
    </w:p>
    <w:p w14:paraId="3FEA1A6A">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296EDF9C">
      <w:pPr>
        <w:pStyle w:val="12"/>
        <w:adjustRightInd w:val="0"/>
        <w:snapToGrid w:val="0"/>
        <w:spacing w:after="120" w:line="288" w:lineRule="auto"/>
        <w:rPr>
          <w:rFonts w:hAnsi="宋体" w:cs="宋体"/>
          <w:sz w:val="24"/>
          <w:szCs w:val="24"/>
        </w:rPr>
      </w:pPr>
      <w:r>
        <w:rPr>
          <w:rFonts w:hint="eastAsia" w:hAnsi="宋体" w:cs="宋体"/>
          <w:sz w:val="24"/>
          <w:szCs w:val="24"/>
        </w:rPr>
        <w:t>1、符合《中华人民共和国政府采购法》第二十二条的规定：</w:t>
      </w:r>
    </w:p>
    <w:p w14:paraId="3095ACCA">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（1）具有独立承担民事责任的能力；</w:t>
      </w:r>
    </w:p>
    <w:p w14:paraId="30A4CFB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（2）具有良好的商业信誉和健全的财务会计制度；</w:t>
      </w:r>
    </w:p>
    <w:p w14:paraId="711B969E">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（3）具有履行合同所必需的设备和专业技术能力；</w:t>
      </w:r>
    </w:p>
    <w:p w14:paraId="36F4CA14">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（4）有依法缴纳税收和社会保障资金的良好记录；</w:t>
      </w:r>
    </w:p>
    <w:p w14:paraId="1EED2BC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（5）参加政府采购活动前三年内，在经营活动中没有重大违法记录。</w:t>
      </w:r>
    </w:p>
    <w:p w14:paraId="62955F1C">
      <w:pPr>
        <w:widowControl/>
        <w:adjustRightInd w:val="0"/>
        <w:snapToGrid w:val="0"/>
        <w:spacing w:line="288" w:lineRule="auto"/>
        <w:ind w:left="383" w:leftChars="11" w:hanging="360" w:hangingChars="150"/>
        <w:jc w:val="left"/>
        <w:rPr>
          <w:rFonts w:hAnsi="宋体" w:cs="宋体"/>
          <w:sz w:val="24"/>
        </w:rPr>
      </w:pPr>
      <w:r>
        <w:rPr>
          <w:rFonts w:hint="eastAsia" w:ascii="宋体" w:hAnsi="宋体" w:cs="宋体"/>
          <w:sz w:val="24"/>
        </w:rPr>
        <w:t xml:space="preserve">  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1E380810">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3E1F39D3">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1D6D8863">
      <w:pPr>
        <w:pStyle w:val="12"/>
        <w:adjustRightInd w:val="0"/>
        <w:snapToGrid w:val="0"/>
        <w:spacing w:before="120" w:after="120" w:line="288" w:lineRule="auto"/>
        <w:ind w:firstLine="116" w:firstLineChars="50"/>
        <w:rPr>
          <w:rFonts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0DCDBBD4">
      <w:pPr>
        <w:widowControl/>
        <w:shd w:val="clear" w:color="auto" w:fill="FFFFFF"/>
        <w:snapToGrid w:val="0"/>
        <w:spacing w:line="360" w:lineRule="auto"/>
        <w:ind w:firstLine="472" w:firstLineChars="175"/>
        <w:jc w:val="left"/>
        <w:rPr>
          <w:rFonts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7757E873">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1）有效的营业执照（法人证书）等复印件。</w:t>
      </w:r>
    </w:p>
    <w:p w14:paraId="2A523BB2">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2）法定代表人授权书（原件）；</w:t>
      </w:r>
    </w:p>
    <w:p w14:paraId="1A89B86C">
      <w:pPr>
        <w:widowControl/>
        <w:shd w:val="clear" w:color="auto" w:fill="FFFFFF"/>
        <w:snapToGrid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3）被授权人身份证（复印件）；</w:t>
      </w:r>
    </w:p>
    <w:p w14:paraId="69FEC26F">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 xml:space="preserve">4)品牌授权证明材料；   </w:t>
      </w:r>
    </w:p>
    <w:p w14:paraId="70560D25">
      <w:pPr>
        <w:widowControl/>
        <w:shd w:val="clear" w:color="auto" w:fill="FFFFFF"/>
        <w:snapToGrid w:val="0"/>
        <w:spacing w:line="360" w:lineRule="auto"/>
        <w:ind w:firstLine="472" w:firstLineChars="175"/>
        <w:jc w:val="left"/>
        <w:rPr>
          <w:rFonts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以上复印件须加盖投标单位公章，书面方式送至浙江康复医院城东院区保安室或扫描件发送到</w:t>
      </w:r>
      <w:r>
        <w:rPr>
          <w:rFonts w:hint="eastAsia" w:ascii="宋体" w:hAnsi="宋体" w:cs="宋体"/>
          <w:spacing w:val="15"/>
          <w:kern w:val="0"/>
          <w:sz w:val="24"/>
          <w:szCs w:val="24"/>
          <w:shd w:val="clear" w:color="auto" w:fill="FFFFFF"/>
        </w:rPr>
        <w:fldChar w:fldCharType="begin"/>
      </w:r>
      <w:r>
        <w:rPr>
          <w:rFonts w:hint="eastAsia" w:ascii="宋体" w:hAnsi="宋体" w:cs="宋体"/>
          <w:spacing w:val="15"/>
          <w:kern w:val="0"/>
          <w:sz w:val="24"/>
          <w:szCs w:val="24"/>
          <w:shd w:val="clear" w:color="auto" w:fill="FFFFFF"/>
        </w:rPr>
        <w:instrText xml:space="preserve"> HYPERLINK "mailto:1297248070@qq.com" </w:instrText>
      </w:r>
      <w:r>
        <w:rPr>
          <w:rFonts w:hint="eastAsia" w:ascii="宋体" w:hAnsi="宋体" w:cs="宋体"/>
          <w:spacing w:val="15"/>
          <w:kern w:val="0"/>
          <w:sz w:val="24"/>
          <w:szCs w:val="24"/>
          <w:shd w:val="clear" w:color="auto" w:fill="FFFFFF"/>
        </w:rPr>
        <w:fldChar w:fldCharType="separate"/>
      </w:r>
      <w:r>
        <w:rPr>
          <w:rFonts w:hint="eastAsia" w:ascii="宋体" w:hAnsi="宋体" w:cs="宋体"/>
          <w:spacing w:val="15"/>
          <w:kern w:val="0"/>
          <w:sz w:val="24"/>
          <w:szCs w:val="24"/>
          <w:shd w:val="clear" w:color="auto" w:fill="FFFFFF"/>
        </w:rPr>
        <w:t>1297248070@qq.com</w:t>
      </w:r>
      <w:r>
        <w:rPr>
          <w:rFonts w:hint="eastAsia" w:ascii="宋体" w:hAnsi="宋体" w:cs="宋体"/>
          <w:spacing w:val="15"/>
          <w:kern w:val="0"/>
          <w:sz w:val="24"/>
          <w:szCs w:val="24"/>
          <w:shd w:val="clear" w:color="auto" w:fill="FFFFFF"/>
        </w:rPr>
        <w:fldChar w:fldCharType="end"/>
      </w:r>
      <w:r>
        <w:rPr>
          <w:rFonts w:hint="eastAsia" w:ascii="宋体" w:hAnsi="宋体" w:cs="宋体"/>
          <w:spacing w:val="15"/>
          <w:kern w:val="0"/>
          <w:sz w:val="24"/>
          <w:szCs w:val="24"/>
          <w:shd w:val="clear" w:color="auto" w:fill="FFFFFF"/>
        </w:rPr>
        <w:t>邮箱中。</w:t>
      </w:r>
    </w:p>
    <w:p w14:paraId="69A03AAC">
      <w:pPr>
        <w:widowControl/>
        <w:shd w:val="clear" w:color="auto" w:fill="FFFFFF"/>
        <w:snapToGrid w:val="0"/>
        <w:spacing w:line="360" w:lineRule="auto"/>
        <w:ind w:firstLine="420"/>
        <w:jc w:val="left"/>
        <w:rPr>
          <w:rFonts w:ascii="宋体" w:hAnsi="宋体" w:cs="宋体"/>
          <w:spacing w:val="15"/>
          <w:kern w:val="0"/>
          <w:sz w:val="24"/>
          <w:u w:val="single"/>
          <w:shd w:val="clear" w:color="auto" w:fill="FFFFFF"/>
        </w:rPr>
      </w:pPr>
      <w:r>
        <w:rPr>
          <w:rFonts w:hint="eastAsia" w:ascii="宋体" w:hAnsi="宋体" w:cs="宋体"/>
          <w:spacing w:val="15"/>
          <w:kern w:val="0"/>
          <w:sz w:val="24"/>
          <w:szCs w:val="24"/>
          <w:shd w:val="clear" w:color="auto" w:fill="FFFFFF"/>
        </w:rPr>
        <w:t>2、报名截止时间：2025年</w:t>
      </w:r>
      <w:r>
        <w:rPr>
          <w:rFonts w:hint="eastAsia" w:ascii="宋体" w:hAnsi="宋体" w:cs="宋体"/>
          <w:spacing w:val="15"/>
          <w:kern w:val="0"/>
          <w:sz w:val="24"/>
          <w:szCs w:val="24"/>
          <w:shd w:val="clear" w:color="auto" w:fill="FFFFFF"/>
          <w:lang w:val="en-US" w:eastAsia="zh-CN"/>
        </w:rPr>
        <w:t>12</w:t>
      </w:r>
      <w:r>
        <w:rPr>
          <w:rFonts w:hint="eastAsia" w:ascii="宋体" w:hAnsi="宋体" w:cs="宋体"/>
          <w:spacing w:val="15"/>
          <w:kern w:val="0"/>
          <w:sz w:val="24"/>
          <w:szCs w:val="24"/>
          <w:shd w:val="clear" w:color="auto" w:fill="FFFFFF"/>
        </w:rPr>
        <w:t>月</w:t>
      </w:r>
      <w:r>
        <w:rPr>
          <w:rFonts w:hint="eastAsia" w:ascii="宋体" w:hAnsi="宋体" w:cs="宋体"/>
          <w:spacing w:val="15"/>
          <w:kern w:val="0"/>
          <w:sz w:val="24"/>
          <w:szCs w:val="24"/>
          <w:shd w:val="clear" w:color="auto" w:fill="FFFFFF"/>
          <w:lang w:val="en-US" w:eastAsia="zh-CN"/>
        </w:rPr>
        <w:t>16</w:t>
      </w:r>
      <w:r>
        <w:rPr>
          <w:rFonts w:hint="eastAsia" w:ascii="宋体" w:hAnsi="宋体" w:cs="宋体"/>
          <w:spacing w:val="15"/>
          <w:kern w:val="0"/>
          <w:sz w:val="24"/>
          <w:szCs w:val="24"/>
          <w:shd w:val="clear" w:color="auto" w:fill="FFFFFF"/>
        </w:rPr>
        <w:t>号11:00</w:t>
      </w:r>
    </w:p>
    <w:p w14:paraId="70D49DEC">
      <w:pPr>
        <w:pStyle w:val="12"/>
        <w:adjustRightInd w:val="0"/>
        <w:snapToGrid w:val="0"/>
        <w:spacing w:before="120" w:after="120" w:line="288" w:lineRule="auto"/>
        <w:ind w:firstLine="348" w:firstLineChars="150"/>
        <w:rPr>
          <w:rFonts w:hAnsi="宋体" w:cs="宋体"/>
          <w:sz w:val="24"/>
          <w:szCs w:val="24"/>
        </w:rPr>
      </w:pPr>
      <w:r>
        <w:rPr>
          <w:rFonts w:hint="eastAsia" w:hAnsi="宋体" w:cs="宋体"/>
          <w:kern w:val="0"/>
          <w:sz w:val="24"/>
          <w:szCs w:val="24"/>
        </w:rPr>
        <w:t xml:space="preserve"> 3、联系人及方式：杨女士   </w:t>
      </w:r>
      <w:r>
        <w:rPr>
          <w:rFonts w:hint="eastAsia" w:hAnsi="宋体" w:cs="宋体"/>
          <w:sz w:val="24"/>
          <w:szCs w:val="24"/>
        </w:rPr>
        <w:t>0571-86439831</w:t>
      </w:r>
    </w:p>
    <w:p w14:paraId="1F49BF40">
      <w:pPr>
        <w:snapToGrid w:val="0"/>
        <w:spacing w:line="360" w:lineRule="auto"/>
        <w:ind w:left="420" w:leftChars="200"/>
        <w:rPr>
          <w:rFonts w:ascii="宋体" w:hAnsi="宋体" w:cs="宋体"/>
          <w:kern w:val="0"/>
          <w:sz w:val="24"/>
        </w:rPr>
      </w:pPr>
      <w:r>
        <w:rPr>
          <w:rFonts w:hint="eastAsia" w:ascii="宋体" w:hAnsi="宋体" w:cs="宋体"/>
          <w:kern w:val="0"/>
          <w:sz w:val="24"/>
          <w:szCs w:val="24"/>
        </w:rPr>
        <w:t>4、投标地点：浙江康复医院城东院区（杭州市上城区观音塘路103号）</w:t>
      </w:r>
      <w:r>
        <w:rPr>
          <w:rFonts w:hint="eastAsia" w:ascii="宋体" w:hAnsi="宋体" w:cs="宋体"/>
          <w:kern w:val="0"/>
          <w:sz w:val="24"/>
        </w:rPr>
        <w:t>食堂二楼会议室</w:t>
      </w:r>
    </w:p>
    <w:p w14:paraId="206B36F0">
      <w:pPr>
        <w:widowControl/>
        <w:adjustRightInd w:val="0"/>
        <w:snapToGrid w:val="0"/>
        <w:spacing w:line="360" w:lineRule="auto"/>
        <w:ind w:left="420" w:leftChars="200"/>
        <w:jc w:val="left"/>
        <w:rPr>
          <w:rFonts w:ascii="宋体" w:hAnsi="宋体" w:cs="宋体"/>
          <w:kern w:val="0"/>
          <w:sz w:val="24"/>
        </w:rPr>
      </w:pPr>
      <w:r>
        <w:rPr>
          <w:rFonts w:hint="eastAsia" w:ascii="宋体" w:hAnsi="宋体" w:cs="宋体"/>
          <w:kern w:val="0"/>
          <w:sz w:val="24"/>
          <w:szCs w:val="24"/>
        </w:rPr>
        <w:t>5、开标时间：2025年</w:t>
      </w:r>
      <w:r>
        <w:rPr>
          <w:rFonts w:ascii="宋体" w:hAnsi="宋体" w:cs="宋体"/>
          <w:kern w:val="0"/>
          <w:sz w:val="24"/>
          <w:szCs w:val="24"/>
        </w:rPr>
        <w:t xml:space="preserve"> </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lang w:val="en-US" w:eastAsia="zh-CN"/>
        </w:rPr>
        <w:t>16</w:t>
      </w:r>
      <w:r>
        <w:rPr>
          <w:rFonts w:hint="eastAsia" w:ascii="宋体" w:hAnsi="宋体" w:cs="宋体"/>
          <w:kern w:val="0"/>
          <w:sz w:val="24"/>
          <w:szCs w:val="24"/>
        </w:rPr>
        <w:t>日 14:00</w:t>
      </w:r>
    </w:p>
    <w:p w14:paraId="4349DA77">
      <w:pPr>
        <w:pStyle w:val="10"/>
      </w:pPr>
    </w:p>
    <w:p w14:paraId="107C6F4C"/>
    <w:p w14:paraId="73E7982E">
      <w:pPr>
        <w:pStyle w:val="10"/>
      </w:pPr>
    </w:p>
    <w:p w14:paraId="65D6A0D4">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4A16155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2025年</w:t>
      </w:r>
      <w:r>
        <w:rPr>
          <w:rFonts w:hint="eastAsia" w:ascii="宋体" w:hAnsi="宋体" w:cs="宋体"/>
          <w:b/>
          <w:sz w:val="24"/>
          <w:lang w:val="en-US" w:eastAsia="zh-CN"/>
        </w:rPr>
        <w:t>12</w:t>
      </w:r>
      <w:r>
        <w:rPr>
          <w:rFonts w:hint="eastAsia" w:ascii="宋体" w:hAnsi="宋体" w:cs="宋体"/>
          <w:b/>
          <w:sz w:val="24"/>
        </w:rPr>
        <w:t>月</w:t>
      </w:r>
    </w:p>
    <w:p w14:paraId="7E75CD52">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789D25B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68409619">
      <w:pPr>
        <w:spacing w:line="360" w:lineRule="auto"/>
        <w:rPr>
          <w:rFonts w:ascii="宋体" w:hAnsi="宋体"/>
        </w:rPr>
      </w:pPr>
    </w:p>
    <w:p w14:paraId="48278A7B">
      <w:pPr>
        <w:pStyle w:val="14"/>
        <w:snapToGrid w:val="0"/>
        <w:spacing w:beforeLines="0" w:afterLines="0" w:line="360" w:lineRule="auto"/>
        <w:ind w:firstLine="472" w:firstLineChars="196"/>
        <w:rPr>
          <w:rFonts w:hAnsi="宋体" w:cs="宋体"/>
          <w:b/>
        </w:rPr>
      </w:pPr>
      <w:r>
        <w:rPr>
          <w:rFonts w:hint="eastAsia" w:hAnsi="宋体" w:cs="宋体"/>
          <w:b/>
        </w:rPr>
        <w:t>一、</w:t>
      </w:r>
      <w:bookmarkStart w:id="4" w:name="_Toc499670209"/>
      <w:r>
        <w:rPr>
          <w:rFonts w:hint="eastAsia" w:hAnsi="宋体" w:cs="宋体"/>
          <w:b/>
        </w:rPr>
        <w:t>招标文件</w:t>
      </w:r>
      <w:bookmarkEnd w:id="4"/>
    </w:p>
    <w:p w14:paraId="40663285">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7162F3E1">
      <w:pPr>
        <w:pStyle w:val="14"/>
        <w:snapToGrid w:val="0"/>
        <w:spacing w:beforeLines="0" w:afterLines="0" w:line="360" w:lineRule="auto"/>
        <w:ind w:firstLine="472" w:firstLineChars="196"/>
        <w:rPr>
          <w:rFonts w:hAnsi="宋体" w:cs="宋体"/>
          <w:b/>
        </w:rPr>
      </w:pPr>
      <w:bookmarkStart w:id="5" w:name="_Toc499670210"/>
      <w:r>
        <w:rPr>
          <w:rFonts w:hint="eastAsia" w:hAnsi="宋体" w:cs="宋体"/>
          <w:b/>
        </w:rPr>
        <w:t>二、投标文件的编制</w:t>
      </w:r>
      <w:bookmarkEnd w:id="5"/>
    </w:p>
    <w:p w14:paraId="4C82B988">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6564B661">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28612B89">
      <w:pPr>
        <w:snapToGrid w:val="0"/>
        <w:spacing w:line="360" w:lineRule="auto"/>
        <w:ind w:firstLine="482" w:firstLineChars="200"/>
        <w:rPr>
          <w:rFonts w:ascii="宋体" w:hAnsi="宋体" w:cs="宋体"/>
          <w:b/>
          <w:sz w:val="24"/>
          <w:u w:val="single"/>
        </w:rPr>
      </w:pPr>
      <w:r>
        <w:rPr>
          <w:rFonts w:hint="eastAsia" w:ascii="宋体" w:hAnsi="宋体" w:cs="宋体"/>
          <w:b/>
          <w:bCs/>
          <w:sz w:val="24"/>
          <w:u w:val="single"/>
        </w:rPr>
        <w:t>▲（1）法人或者其他组织的营业执照等证明文件复印件，自然人的身份证复印件，法人代表授权委托书</w:t>
      </w:r>
      <w:r>
        <w:rPr>
          <w:rFonts w:hint="eastAsia" w:ascii="宋体" w:hAnsi="宋体" w:cs="宋体"/>
          <w:b/>
          <w:sz w:val="24"/>
          <w:u w:val="single"/>
        </w:rPr>
        <w:t>（格式见第五章）</w:t>
      </w:r>
      <w:r>
        <w:rPr>
          <w:rFonts w:hint="eastAsia" w:ascii="宋体" w:hAnsi="宋体" w:cs="宋体"/>
          <w:b/>
          <w:bCs/>
          <w:sz w:val="24"/>
          <w:u w:val="single"/>
        </w:rPr>
        <w:t>；▲</w:t>
      </w:r>
      <w:r>
        <w:rPr>
          <w:rFonts w:hint="eastAsia" w:ascii="宋体" w:hAnsi="宋体" w:cs="宋体"/>
          <w:b/>
          <w:sz w:val="24"/>
          <w:u w:val="single"/>
        </w:rPr>
        <w:t>（2）投标声明书（格式见第五章）；</w:t>
      </w:r>
    </w:p>
    <w:p w14:paraId="217B5695">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6BAE87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5CF58B79">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（2）开标一览表（格式见第五章）；</w:t>
      </w:r>
    </w:p>
    <w:p w14:paraId="53A01CD6">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44692D50">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7A2B3C7A">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w:t>
      </w:r>
      <w:r>
        <w:rPr>
          <w:rFonts w:hint="eastAsia" w:ascii="宋体" w:hAnsi="宋体" w:cs="宋体"/>
          <w:szCs w:val="21"/>
          <w:lang w:val="en-US" w:eastAsia="zh-CN"/>
        </w:rPr>
        <w:t>服务费、税金、管理费、人员工资</w:t>
      </w:r>
      <w:r>
        <w:rPr>
          <w:rFonts w:hint="eastAsia" w:ascii="宋体" w:hAnsi="宋体" w:cs="宋体"/>
          <w:szCs w:val="21"/>
        </w:rPr>
        <w:t>等一切费用。3.投标文件只允许有一个报价，有选择或有条件的报价将不予接受，其投标无效。</w:t>
      </w:r>
    </w:p>
    <w:p w14:paraId="7A3C01C9">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3C520386">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01552556">
      <w:pPr>
        <w:pStyle w:val="14"/>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492671F4">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13CF0FD7">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0FD4F81F">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.采购人与中标人应当在中标之日起30日内签订政府采购合同。中标人拖延、拒签合同的,取消中标资格。</w:t>
      </w:r>
    </w:p>
    <w:p w14:paraId="1FE9B56B">
      <w:pPr>
        <w:pStyle w:val="14"/>
        <w:snapToGrid w:val="0"/>
        <w:spacing w:beforeLines="0" w:afterLines="0" w:line="360" w:lineRule="auto"/>
        <w:ind w:firstLine="562" w:firstLineChars="200"/>
        <w:jc w:val="center"/>
        <w:outlineLvl w:val="0"/>
        <w:rPr>
          <w:rFonts w:hAnsi="宋体"/>
          <w:b/>
          <w:sz w:val="28"/>
          <w:szCs w:val="28"/>
        </w:rPr>
      </w:pPr>
    </w:p>
    <w:p w14:paraId="535A9419">
      <w:pPr>
        <w:pStyle w:val="14"/>
        <w:snapToGrid w:val="0"/>
        <w:spacing w:beforeLines="0" w:afterLines="0" w:line="360" w:lineRule="auto"/>
        <w:ind w:firstLine="562" w:firstLineChars="200"/>
        <w:jc w:val="center"/>
        <w:outlineLvl w:val="0"/>
        <w:rPr>
          <w:rFonts w:hAnsi="宋体"/>
          <w:b/>
          <w:sz w:val="28"/>
          <w:szCs w:val="28"/>
        </w:rPr>
      </w:pPr>
      <w:bookmarkStart w:id="11" w:name="_Toc499805059"/>
      <w:r>
        <w:rPr>
          <w:rFonts w:hint="eastAsia" w:hAnsi="宋体"/>
          <w:b/>
          <w:sz w:val="28"/>
          <w:szCs w:val="28"/>
        </w:rPr>
        <w:t>第三章  评标办法</w:t>
      </w:r>
    </w:p>
    <w:p w14:paraId="6D3F3D5B">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为公正、公平、科学地选择中标人，根据《中华人民共和国政府采购法》等有关法律法规的规定，并结合本项目的实际，制定本办法。</w:t>
      </w:r>
    </w:p>
    <w:p w14:paraId="01E22E34">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ascii="宋体" w:hAnsi="宋体" w:cs="宋体"/>
          <w:kern w:val="0"/>
          <w:szCs w:val="21"/>
          <w:u w:val="single"/>
        </w:rPr>
        <w:t>浙江康复医院</w:t>
      </w:r>
      <w:r>
        <w:rPr>
          <w:rFonts w:hint="eastAsia" w:ascii="宋体" w:hAnsi="宋体" w:cs="宋体"/>
          <w:kern w:val="0"/>
          <w:szCs w:val="21"/>
          <w:u w:val="single"/>
        </w:rPr>
        <w:t>医疗信息</w:t>
      </w:r>
      <w:r>
        <w:rPr>
          <w:rFonts w:ascii="宋体" w:hAnsi="宋体" w:cs="宋体"/>
          <w:kern w:val="0"/>
          <w:szCs w:val="21"/>
          <w:u w:val="single"/>
        </w:rPr>
        <w:t>系统运维服务项目</w:t>
      </w:r>
      <w:r>
        <w:rPr>
          <w:rFonts w:hint="eastAsia" w:ascii="宋体" w:hAnsi="宋体" w:cs="宋体"/>
          <w:kern w:val="0"/>
          <w:szCs w:val="21"/>
          <w:u w:val="single"/>
        </w:rPr>
        <w:t>的</w:t>
      </w:r>
      <w:r>
        <w:rPr>
          <w:rFonts w:hint="eastAsia" w:ascii="宋体" w:hAnsi="宋体" w:cs="宋体"/>
          <w:bCs/>
          <w:szCs w:val="21"/>
        </w:rPr>
        <w:t>评标。</w:t>
      </w:r>
    </w:p>
    <w:p w14:paraId="6678F5A3">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07B32CD1">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6D200FFA">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5）不能提供针对本项目的厂家项目授权书以及质量保证和售后服务承诺书（盖章）原件的。</w:t>
      </w:r>
    </w:p>
    <w:p w14:paraId="1EF91CD5">
      <w:pPr>
        <w:pStyle w:val="12"/>
        <w:numPr>
          <w:ilvl w:val="0"/>
          <w:numId w:val="3"/>
        </w:numPr>
        <w:snapToGrid w:val="0"/>
        <w:spacing w:line="360" w:lineRule="auto"/>
        <w:ind w:firstLine="466" w:firstLineChars="200"/>
        <w:rPr>
          <w:rFonts w:hAnsi="宋体"/>
          <w:sz w:val="21"/>
          <w:szCs w:val="21"/>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p w14:paraId="0FDFD730">
      <w:pPr>
        <w:keepNext/>
        <w:keepLines/>
        <w:widowControl/>
        <w:tabs>
          <w:tab w:val="left" w:pos="-839"/>
          <w:tab w:val="left" w:pos="720"/>
        </w:tabs>
        <w:spacing w:line="360" w:lineRule="auto"/>
        <w:outlineLvl w:val="2"/>
        <w:rPr>
          <w:rFonts w:ascii="宋体" w:hAnsi="宋体" w:cs="宋体"/>
          <w:b/>
          <w:color w:val="auto"/>
          <w:kern w:val="0"/>
          <w:sz w:val="24"/>
        </w:rPr>
      </w:pPr>
      <w:r>
        <w:rPr>
          <w:rFonts w:hint="eastAsia" w:ascii="宋体" w:hAnsi="宋体" w:cs="宋体"/>
          <w:b/>
          <w:color w:val="auto"/>
          <w:kern w:val="0"/>
          <w:sz w:val="24"/>
          <w:szCs w:val="24"/>
        </w:rPr>
        <w:t>评标办法</w:t>
      </w:r>
    </w:p>
    <w:p w14:paraId="2FD0D234">
      <w:pPr>
        <w:pStyle w:val="50"/>
        <w:spacing w:before="156" w:line="360" w:lineRule="auto"/>
        <w:ind w:firstLine="149" w:firstLineChars="62"/>
        <w:rPr>
          <w:rFonts w:ascii="Arial" w:hAnsi="Arial" w:eastAsia="黑体"/>
          <w:b/>
          <w:bCs/>
          <w:sz w:val="28"/>
          <w:szCs w:val="28"/>
        </w:rPr>
      </w:pPr>
      <w:r>
        <w:rPr>
          <w:rFonts w:hAnsi="宋体"/>
          <w:b/>
        </w:rPr>
        <w:t>（</w:t>
      </w:r>
      <w:r>
        <w:rPr>
          <w:rFonts w:hint="eastAsia" w:hAnsi="宋体"/>
          <w:b/>
        </w:rPr>
        <w:t>一</w:t>
      </w:r>
      <w:r>
        <w:rPr>
          <w:rFonts w:hAnsi="宋体"/>
          <w:b/>
        </w:rPr>
        <w:t>）</w:t>
      </w:r>
      <w:r>
        <w:rPr>
          <w:rFonts w:hint="eastAsia" w:hAnsi="宋体"/>
          <w:b/>
          <w:bCs/>
        </w:rPr>
        <w:t>商务技术资信</w:t>
      </w:r>
      <w:r>
        <w:rPr>
          <w:rFonts w:hAnsi="宋体"/>
          <w:b/>
          <w:bCs/>
        </w:rPr>
        <w:t>部分（8</w:t>
      </w:r>
      <w:r>
        <w:rPr>
          <w:b/>
          <w:bCs/>
          <w:u w:val="single"/>
        </w:rPr>
        <w:t>0</w:t>
      </w:r>
      <w:r>
        <w:rPr>
          <w:rFonts w:hAnsi="宋体"/>
          <w:b/>
          <w:bCs/>
        </w:rPr>
        <w:t>分）</w:t>
      </w:r>
    </w:p>
    <w:tbl>
      <w:tblPr>
        <w:tblStyle w:val="21"/>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253"/>
        <w:gridCol w:w="6315"/>
        <w:gridCol w:w="708"/>
      </w:tblGrid>
      <w:tr w14:paraId="2877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640" w:type="dxa"/>
            <w:vAlign w:val="center"/>
          </w:tcPr>
          <w:p w14:paraId="461EDC97">
            <w:pPr>
              <w:spacing w:line="360" w:lineRule="auto"/>
              <w:rPr>
                <w:rFonts w:ascii="宋体" w:hAnsi="宋体"/>
                <w:szCs w:val="21"/>
              </w:rPr>
            </w:pPr>
            <w:r>
              <w:rPr>
                <w:rFonts w:hint="eastAsia" w:ascii="宋体" w:hAnsi="宋体"/>
                <w:szCs w:val="21"/>
              </w:rPr>
              <w:t>序号</w:t>
            </w:r>
          </w:p>
        </w:tc>
        <w:tc>
          <w:tcPr>
            <w:tcW w:w="1253" w:type="dxa"/>
            <w:vAlign w:val="center"/>
          </w:tcPr>
          <w:p w14:paraId="4EBF993E">
            <w:pPr>
              <w:spacing w:line="360" w:lineRule="auto"/>
              <w:rPr>
                <w:rFonts w:ascii="宋体" w:hAnsi="宋体"/>
                <w:szCs w:val="21"/>
              </w:rPr>
            </w:pPr>
            <w:r>
              <w:rPr>
                <w:rFonts w:hint="eastAsia" w:ascii="宋体" w:hAnsi="宋体"/>
                <w:szCs w:val="21"/>
              </w:rPr>
              <w:t>评分项目</w:t>
            </w:r>
          </w:p>
        </w:tc>
        <w:tc>
          <w:tcPr>
            <w:tcW w:w="6315" w:type="dxa"/>
            <w:vAlign w:val="center"/>
          </w:tcPr>
          <w:p w14:paraId="25831EDB">
            <w:pPr>
              <w:spacing w:line="360" w:lineRule="auto"/>
              <w:jc w:val="center"/>
              <w:rPr>
                <w:rFonts w:ascii="宋体" w:hAnsi="宋体"/>
                <w:szCs w:val="21"/>
              </w:rPr>
            </w:pPr>
            <w:r>
              <w:rPr>
                <w:rFonts w:hint="eastAsia" w:ascii="宋体" w:hAnsi="宋体"/>
                <w:szCs w:val="21"/>
              </w:rPr>
              <w:t>评标要点及说明</w:t>
            </w:r>
          </w:p>
        </w:tc>
        <w:tc>
          <w:tcPr>
            <w:tcW w:w="708" w:type="dxa"/>
            <w:vAlign w:val="center"/>
          </w:tcPr>
          <w:p w14:paraId="0C0EC846">
            <w:pPr>
              <w:spacing w:line="360" w:lineRule="auto"/>
              <w:rPr>
                <w:rFonts w:ascii="宋体" w:hAnsi="宋体"/>
                <w:szCs w:val="21"/>
              </w:rPr>
            </w:pPr>
            <w:r>
              <w:rPr>
                <w:rFonts w:hint="eastAsia" w:ascii="宋体" w:hAnsi="宋体"/>
                <w:szCs w:val="21"/>
              </w:rPr>
              <w:t>分值</w:t>
            </w:r>
          </w:p>
        </w:tc>
      </w:tr>
      <w:tr w14:paraId="632E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0" w:type="dxa"/>
            <w:vMerge w:val="restart"/>
            <w:vAlign w:val="center"/>
          </w:tcPr>
          <w:p w14:paraId="172E3F6D">
            <w:pPr>
              <w:rPr>
                <w:rFonts w:ascii="宋体" w:hAnsi="宋体"/>
                <w:szCs w:val="21"/>
              </w:rPr>
            </w:pPr>
            <w:r>
              <w:rPr>
                <w:rFonts w:hint="eastAsia" w:ascii="宋体" w:hAnsi="宋体"/>
                <w:szCs w:val="21"/>
              </w:rPr>
              <w:t>1</w:t>
            </w:r>
          </w:p>
        </w:tc>
        <w:tc>
          <w:tcPr>
            <w:tcW w:w="1253" w:type="dxa"/>
            <w:vMerge w:val="restart"/>
            <w:vAlign w:val="center"/>
          </w:tcPr>
          <w:p w14:paraId="32C461F4">
            <w:pPr>
              <w:rPr>
                <w:rFonts w:ascii="宋体" w:hAnsi="宋体"/>
                <w:szCs w:val="21"/>
              </w:rPr>
            </w:pPr>
            <w:r>
              <w:rPr>
                <w:rFonts w:hint="eastAsia" w:ascii="宋体" w:hAnsi="宋体"/>
                <w:szCs w:val="21"/>
              </w:rPr>
              <w:t>供应商综合实力</w:t>
            </w:r>
          </w:p>
        </w:tc>
        <w:tc>
          <w:tcPr>
            <w:tcW w:w="6315" w:type="dxa"/>
            <w:shd w:val="clear" w:color="auto" w:fill="auto"/>
            <w:vAlign w:val="center"/>
          </w:tcPr>
          <w:p w14:paraId="4E856F4F">
            <w:pPr>
              <w:rPr>
                <w:rFonts w:hint="eastAsia" w:ascii="宋体" w:hAnsi="宋体" w:eastAsia="宋体" w:cs="黑体"/>
                <w:kern w:val="2"/>
                <w:sz w:val="21"/>
                <w:szCs w:val="21"/>
                <w:lang w:val="en-US" w:eastAsia="zh-CN" w:bidi="ar-SA"/>
              </w:rPr>
            </w:pPr>
            <w:r>
              <w:rPr>
                <w:rFonts w:hint="eastAsia" w:ascii="宋体" w:hAnsi="宋体" w:eastAsia="宋体"/>
                <w:szCs w:val="21"/>
              </w:rPr>
              <w:t>投标人提供</w:t>
            </w:r>
            <w:r>
              <w:rPr>
                <w:rFonts w:hint="eastAsia" w:ascii="宋体" w:hAnsi="宋体" w:eastAsia="宋体"/>
                <w:szCs w:val="21"/>
                <w:lang w:val="en-US" w:eastAsia="zh-CN"/>
              </w:rPr>
              <w:t>IT技术服务管理软件</w:t>
            </w:r>
            <w:r>
              <w:rPr>
                <w:rFonts w:hint="eastAsia" w:ascii="宋体" w:hAnsi="宋体" w:eastAsia="宋体"/>
                <w:szCs w:val="21"/>
              </w:rPr>
              <w:t>，</w:t>
            </w:r>
            <w:r>
              <w:rPr>
                <w:rFonts w:hint="eastAsia" w:ascii="宋体" w:hAnsi="宋体" w:eastAsia="宋体"/>
                <w:szCs w:val="21"/>
                <w:lang w:val="en-US" w:eastAsia="zh-CN"/>
              </w:rPr>
              <w:t>医院资源规划系统、医院合同管理系统</w:t>
            </w:r>
            <w:r>
              <w:rPr>
                <w:rFonts w:hint="eastAsia" w:ascii="宋体" w:hAnsi="宋体" w:eastAsia="宋体"/>
                <w:szCs w:val="21"/>
              </w:rPr>
              <w:t>，</w:t>
            </w:r>
            <w:r>
              <w:rPr>
                <w:rFonts w:hint="eastAsia" w:ascii="宋体" w:hAnsi="宋体" w:eastAsia="宋体"/>
                <w:szCs w:val="21"/>
                <w:lang w:val="en-US" w:eastAsia="zh-CN"/>
              </w:rPr>
              <w:t>医院预算管理系统</w:t>
            </w:r>
            <w:r>
              <w:rPr>
                <w:rFonts w:hint="eastAsia" w:ascii="宋体" w:hAnsi="宋体" w:eastAsia="宋体"/>
                <w:szCs w:val="21"/>
              </w:rPr>
              <w:t>，</w:t>
            </w:r>
            <w:r>
              <w:rPr>
                <w:rFonts w:hint="eastAsia" w:ascii="宋体" w:hAnsi="宋体" w:eastAsia="宋体"/>
                <w:szCs w:val="21"/>
                <w:lang w:val="en-US" w:eastAsia="zh-CN"/>
              </w:rPr>
              <w:t>医院绩效管理系统</w:t>
            </w:r>
            <w:r>
              <w:rPr>
                <w:rFonts w:hint="eastAsia" w:ascii="宋体" w:hAnsi="宋体" w:eastAsia="宋体"/>
                <w:szCs w:val="21"/>
              </w:rPr>
              <w:t>等系统软件</w:t>
            </w:r>
            <w:r>
              <w:rPr>
                <w:rFonts w:hint="eastAsia" w:ascii="宋体" w:hAnsi="宋体" w:eastAsia="宋体"/>
                <w:szCs w:val="21"/>
                <w:lang w:val="en-US" w:eastAsia="zh-CN"/>
              </w:rPr>
              <w:t>的</w:t>
            </w:r>
            <w:r>
              <w:rPr>
                <w:rFonts w:hint="eastAsia" w:ascii="宋体" w:hAnsi="宋体" w:eastAsia="宋体"/>
                <w:szCs w:val="21"/>
              </w:rPr>
              <w:t>计算机软件著作权登记证书，每提供1个证书复印件得</w:t>
            </w:r>
            <w:r>
              <w:rPr>
                <w:rFonts w:hint="eastAsia" w:ascii="宋体" w:hAnsi="宋体" w:eastAsia="宋体"/>
                <w:szCs w:val="21"/>
                <w:lang w:val="en-US" w:eastAsia="zh-CN"/>
              </w:rPr>
              <w:t>1</w:t>
            </w:r>
            <w:r>
              <w:rPr>
                <w:rFonts w:hint="eastAsia" w:ascii="宋体" w:hAnsi="宋体" w:eastAsia="宋体"/>
                <w:szCs w:val="21"/>
              </w:rPr>
              <w:t>分，最高得</w:t>
            </w:r>
            <w:r>
              <w:rPr>
                <w:rFonts w:hint="eastAsia" w:ascii="宋体" w:hAnsi="宋体" w:eastAsia="宋体"/>
                <w:szCs w:val="21"/>
                <w:lang w:val="en-US" w:eastAsia="zh-CN"/>
              </w:rPr>
              <w:t>5</w:t>
            </w:r>
            <w:r>
              <w:rPr>
                <w:rFonts w:hint="eastAsia" w:ascii="宋体" w:hAnsi="宋体" w:eastAsia="宋体"/>
                <w:szCs w:val="21"/>
              </w:rPr>
              <w:t>分</w:t>
            </w:r>
            <w:r>
              <w:rPr>
                <w:rFonts w:hint="eastAsia" w:ascii="宋体" w:hAnsi="宋体" w:eastAsia="宋体"/>
                <w:szCs w:val="21"/>
                <w:lang w:val="en-US" w:eastAsia="zh-CN"/>
              </w:rPr>
              <w:t>.</w:t>
            </w:r>
          </w:p>
        </w:tc>
        <w:tc>
          <w:tcPr>
            <w:tcW w:w="708" w:type="dxa"/>
            <w:shd w:val="clear" w:color="auto" w:fill="auto"/>
            <w:vAlign w:val="center"/>
          </w:tcPr>
          <w:p w14:paraId="4845A85A">
            <w:pPr>
              <w:rPr>
                <w:rFonts w:ascii="宋体" w:hAnsi="宋体" w:eastAsia="宋体" w:cs="黑体"/>
                <w:kern w:val="2"/>
                <w:sz w:val="21"/>
                <w:szCs w:val="21"/>
                <w:lang w:val="en-US" w:eastAsia="zh-CN" w:bidi="ar-SA"/>
              </w:rPr>
            </w:pPr>
            <w:r>
              <w:rPr>
                <w:rFonts w:hint="eastAsia" w:ascii="宋体" w:hAnsi="宋体"/>
                <w:szCs w:val="21"/>
                <w:lang w:val="en-US" w:eastAsia="zh-CN"/>
              </w:rPr>
              <w:t>5</w:t>
            </w:r>
            <w:r>
              <w:rPr>
                <w:rFonts w:hint="eastAsia" w:ascii="宋体" w:hAnsi="宋体"/>
                <w:szCs w:val="21"/>
              </w:rPr>
              <w:t>分</w:t>
            </w:r>
          </w:p>
        </w:tc>
      </w:tr>
      <w:tr w14:paraId="45EE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40" w:type="dxa"/>
            <w:vAlign w:val="center"/>
          </w:tcPr>
          <w:p w14:paraId="636FEFCC">
            <w:pPr>
              <w:rPr>
                <w:rFonts w:ascii="宋体" w:hAnsi="宋体"/>
                <w:szCs w:val="21"/>
              </w:rPr>
            </w:pPr>
            <w:r>
              <w:rPr>
                <w:rFonts w:hint="eastAsia" w:ascii="宋体" w:hAnsi="宋体"/>
                <w:szCs w:val="21"/>
              </w:rPr>
              <w:t>2</w:t>
            </w:r>
          </w:p>
        </w:tc>
        <w:tc>
          <w:tcPr>
            <w:tcW w:w="1253" w:type="dxa"/>
            <w:vAlign w:val="center"/>
          </w:tcPr>
          <w:p w14:paraId="24441CC5">
            <w:pPr>
              <w:rPr>
                <w:rFonts w:ascii="宋体" w:hAnsi="宋体"/>
                <w:szCs w:val="21"/>
              </w:rPr>
            </w:pPr>
            <w:r>
              <w:rPr>
                <w:rFonts w:hint="eastAsia" w:ascii="宋体" w:hAnsi="宋体"/>
                <w:szCs w:val="21"/>
              </w:rPr>
              <w:t>供应商项目业绩</w:t>
            </w:r>
          </w:p>
        </w:tc>
        <w:tc>
          <w:tcPr>
            <w:tcW w:w="6315" w:type="dxa"/>
            <w:vAlign w:val="center"/>
          </w:tcPr>
          <w:p w14:paraId="184899EE">
            <w:pPr>
              <w:rPr>
                <w:rFonts w:ascii="宋体" w:hAnsi="宋体"/>
                <w:szCs w:val="21"/>
              </w:rPr>
            </w:pPr>
            <w:r>
              <w:rPr>
                <w:rFonts w:hint="eastAsia" w:ascii="宋体" w:hAnsi="宋体"/>
                <w:szCs w:val="21"/>
              </w:rPr>
              <w:t>2023年以来供应商类似维保项目经验，每提供1个得</w:t>
            </w:r>
            <w:r>
              <w:rPr>
                <w:rFonts w:ascii="宋体" w:hAnsi="宋体"/>
                <w:szCs w:val="21"/>
              </w:rPr>
              <w:t>2</w:t>
            </w:r>
            <w:r>
              <w:rPr>
                <w:rFonts w:hint="eastAsia" w:ascii="宋体" w:hAnsi="宋体"/>
                <w:szCs w:val="21"/>
              </w:rPr>
              <w:t>分，最高得</w:t>
            </w:r>
            <w:r>
              <w:rPr>
                <w:rFonts w:ascii="宋体" w:hAnsi="宋体"/>
                <w:szCs w:val="21"/>
              </w:rPr>
              <w:t>2</w:t>
            </w:r>
            <w:r>
              <w:rPr>
                <w:rFonts w:hint="eastAsia" w:ascii="宋体" w:hAnsi="宋体"/>
                <w:szCs w:val="21"/>
              </w:rPr>
              <w:t>分。提供合同复印件证明材料，否则不得分。同一用户不重复得分。</w:t>
            </w:r>
          </w:p>
        </w:tc>
        <w:tc>
          <w:tcPr>
            <w:tcW w:w="708" w:type="dxa"/>
            <w:vAlign w:val="center"/>
          </w:tcPr>
          <w:p w14:paraId="09B110B6">
            <w:pPr>
              <w:rPr>
                <w:rFonts w:ascii="宋体" w:hAnsi="宋体"/>
                <w:szCs w:val="21"/>
              </w:rPr>
            </w:pPr>
            <w:r>
              <w:rPr>
                <w:rFonts w:hint="eastAsia" w:ascii="宋体" w:hAnsi="宋体"/>
                <w:szCs w:val="21"/>
                <w:lang w:val="en-US" w:eastAsia="zh-CN"/>
              </w:rPr>
              <w:t>2</w:t>
            </w:r>
            <w:r>
              <w:rPr>
                <w:rFonts w:hint="eastAsia" w:ascii="宋体" w:hAnsi="宋体"/>
                <w:szCs w:val="21"/>
              </w:rPr>
              <w:t>分</w:t>
            </w:r>
          </w:p>
        </w:tc>
      </w:tr>
      <w:tr w14:paraId="2399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40" w:type="dxa"/>
            <w:vAlign w:val="center"/>
          </w:tcPr>
          <w:p w14:paraId="180335AB">
            <w:pPr>
              <w:rPr>
                <w:rFonts w:ascii="宋体" w:hAnsi="宋体"/>
                <w:szCs w:val="21"/>
              </w:rPr>
            </w:pPr>
            <w:r>
              <w:rPr>
                <w:rFonts w:ascii="宋体" w:hAnsi="宋体"/>
                <w:szCs w:val="21"/>
              </w:rPr>
              <w:t>3</w:t>
            </w:r>
          </w:p>
        </w:tc>
        <w:tc>
          <w:tcPr>
            <w:tcW w:w="1253" w:type="dxa"/>
            <w:vAlign w:val="center"/>
          </w:tcPr>
          <w:p w14:paraId="210063BF">
            <w:pPr>
              <w:rPr>
                <w:rFonts w:ascii="宋体" w:hAnsi="宋体"/>
                <w:szCs w:val="21"/>
              </w:rPr>
            </w:pPr>
            <w:r>
              <w:rPr>
                <w:rFonts w:hint="eastAsia" w:ascii="宋体" w:hAnsi="宋体" w:cs="宋体"/>
                <w:kern w:val="0"/>
                <w:szCs w:val="21"/>
              </w:rPr>
              <w:t>产品性能、技术指标</w:t>
            </w:r>
          </w:p>
        </w:tc>
        <w:tc>
          <w:tcPr>
            <w:tcW w:w="6315" w:type="dxa"/>
            <w:vAlign w:val="center"/>
          </w:tcPr>
          <w:p w14:paraId="74425285">
            <w:pPr>
              <w:adjustRightInd w:val="0"/>
              <w:snapToGrid w:val="0"/>
              <w:rPr>
                <w:rFonts w:ascii="宋体" w:hAnsi="宋体"/>
                <w:szCs w:val="21"/>
              </w:rPr>
            </w:pPr>
            <w:r>
              <w:rPr>
                <w:rFonts w:hint="eastAsia" w:ascii="宋体" w:hAnsi="宋体"/>
                <w:szCs w:val="21"/>
              </w:rPr>
              <w:t>评委对招标文件第</w:t>
            </w:r>
            <w:r>
              <w:rPr>
                <w:rFonts w:hint="eastAsia" w:ascii="宋体" w:hAnsi="宋体"/>
                <w:szCs w:val="21"/>
                <w:lang w:val="en-US" w:eastAsia="zh-CN"/>
              </w:rPr>
              <w:t>四</w:t>
            </w:r>
            <w:r>
              <w:rPr>
                <w:rFonts w:hint="eastAsia" w:ascii="宋体" w:hAnsi="宋体"/>
                <w:szCs w:val="21"/>
              </w:rPr>
              <w:t>章招标内容及需求的技术指标符合情况进行评议</w:t>
            </w:r>
            <w:r>
              <w:rPr>
                <w:rFonts w:hint="eastAsia" w:ascii="宋体" w:hAnsi="宋体" w:cs="宋体"/>
                <w:szCs w:val="21"/>
              </w:rPr>
              <w:t>，</w:t>
            </w:r>
            <w:r>
              <w:rPr>
                <w:rFonts w:hint="eastAsia" w:ascii="宋体" w:hAnsi="宋体" w:cs="宋体"/>
                <w:szCs w:val="21"/>
                <w:lang w:val="en-US" w:eastAsia="zh-CN"/>
              </w:rPr>
              <w:t>满分20分，</w:t>
            </w:r>
            <w:r>
              <w:rPr>
                <w:rFonts w:hint="eastAsia" w:ascii="宋体" w:hAnsi="宋体"/>
                <w:szCs w:val="21"/>
              </w:rPr>
              <w:t>每一项负偏离扣</w:t>
            </w:r>
            <w:r>
              <w:rPr>
                <w:rFonts w:hint="eastAsia" w:ascii="宋体" w:hAnsi="宋体"/>
                <w:szCs w:val="21"/>
                <w:lang w:val="en-US" w:eastAsia="zh-CN"/>
              </w:rPr>
              <w:t>2</w:t>
            </w:r>
            <w:r>
              <w:rPr>
                <w:rFonts w:hint="eastAsia" w:ascii="宋体" w:hAnsi="宋体"/>
                <w:szCs w:val="21"/>
              </w:rPr>
              <w:t>分，扣完为止。</w:t>
            </w:r>
          </w:p>
          <w:p w14:paraId="08C37A7A">
            <w:pPr>
              <w:rPr>
                <w:rFonts w:ascii="宋体" w:hAnsi="宋体"/>
                <w:szCs w:val="21"/>
              </w:rPr>
            </w:pPr>
            <w:r>
              <w:rPr>
                <w:rFonts w:hint="eastAsia" w:ascii="宋体" w:hAnsi="宋体"/>
                <w:szCs w:val="21"/>
              </w:rPr>
              <w:t>（注：技术指标要求提供相关证明材料或软件截图的，如投标人未提供或证明材料不充分的，将被视为负偏离。）</w:t>
            </w:r>
          </w:p>
        </w:tc>
        <w:tc>
          <w:tcPr>
            <w:tcW w:w="708" w:type="dxa"/>
            <w:vAlign w:val="center"/>
          </w:tcPr>
          <w:p w14:paraId="565AD67A">
            <w:pPr>
              <w:rPr>
                <w:rFonts w:hint="eastAsia" w:ascii="宋体" w:hAnsi="宋体" w:eastAsia="宋体"/>
                <w:szCs w:val="21"/>
                <w:lang w:val="en-US" w:eastAsia="zh-CN"/>
              </w:rPr>
            </w:pPr>
            <w:r>
              <w:rPr>
                <w:rFonts w:hint="eastAsia" w:ascii="宋体" w:hAnsi="宋体"/>
                <w:szCs w:val="21"/>
                <w:lang w:val="en-US" w:eastAsia="zh-CN"/>
              </w:rPr>
              <w:t>20分</w:t>
            </w:r>
          </w:p>
        </w:tc>
      </w:tr>
      <w:tr w14:paraId="7BDC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restart"/>
            <w:vAlign w:val="center"/>
          </w:tcPr>
          <w:p w14:paraId="5E086230">
            <w:pPr>
              <w:rPr>
                <w:rFonts w:ascii="宋体" w:hAnsi="宋体"/>
                <w:szCs w:val="21"/>
              </w:rPr>
            </w:pPr>
            <w:r>
              <w:rPr>
                <w:rFonts w:ascii="宋体" w:hAnsi="宋体"/>
                <w:szCs w:val="21"/>
              </w:rPr>
              <w:t>4</w:t>
            </w:r>
          </w:p>
        </w:tc>
        <w:tc>
          <w:tcPr>
            <w:tcW w:w="1253" w:type="dxa"/>
            <w:vMerge w:val="restart"/>
            <w:vAlign w:val="center"/>
          </w:tcPr>
          <w:p w14:paraId="57554618">
            <w:pPr>
              <w:rPr>
                <w:rFonts w:ascii="宋体" w:hAnsi="宋体"/>
                <w:szCs w:val="21"/>
              </w:rPr>
            </w:pPr>
            <w:r>
              <w:rPr>
                <w:rFonts w:hint="eastAsia" w:ascii="宋体" w:hAnsi="宋体"/>
                <w:szCs w:val="21"/>
              </w:rPr>
              <w:t>投标方案的科学性和完整性</w:t>
            </w:r>
          </w:p>
        </w:tc>
        <w:tc>
          <w:tcPr>
            <w:tcW w:w="6315" w:type="dxa"/>
            <w:vAlign w:val="center"/>
          </w:tcPr>
          <w:p w14:paraId="646E64D7">
            <w:pPr>
              <w:rPr>
                <w:rFonts w:ascii="宋体" w:hAnsi="宋体"/>
                <w:szCs w:val="21"/>
              </w:rPr>
            </w:pPr>
            <w:r>
              <w:rPr>
                <w:rFonts w:hint="eastAsia" w:ascii="宋体" w:hAnsi="宋体"/>
                <w:szCs w:val="21"/>
              </w:rPr>
              <w:t>投标人对采购内容及要求理解的准确性，。根据投标文件响应情况及对有利于本项目实施的角度进行打分（0-</w:t>
            </w:r>
            <w:r>
              <w:rPr>
                <w:rFonts w:hint="eastAsia" w:ascii="宋体" w:hAnsi="宋体"/>
                <w:szCs w:val="21"/>
                <w:lang w:val="en-US" w:eastAsia="zh-CN"/>
              </w:rPr>
              <w:t>6</w:t>
            </w:r>
            <w:r>
              <w:rPr>
                <w:rFonts w:hint="eastAsia" w:ascii="宋体" w:hAnsi="宋体"/>
                <w:szCs w:val="21"/>
              </w:rPr>
              <w:t>分）</w:t>
            </w:r>
          </w:p>
        </w:tc>
        <w:tc>
          <w:tcPr>
            <w:tcW w:w="708" w:type="dxa"/>
            <w:vAlign w:val="center"/>
          </w:tcPr>
          <w:p w14:paraId="63D19A66">
            <w:pP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75BD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continue"/>
            <w:vAlign w:val="center"/>
          </w:tcPr>
          <w:p w14:paraId="1F534715">
            <w:pPr>
              <w:rPr>
                <w:rFonts w:ascii="宋体" w:hAnsi="宋体"/>
                <w:szCs w:val="21"/>
              </w:rPr>
            </w:pPr>
          </w:p>
        </w:tc>
        <w:tc>
          <w:tcPr>
            <w:tcW w:w="1253" w:type="dxa"/>
            <w:vMerge w:val="continue"/>
            <w:vAlign w:val="center"/>
          </w:tcPr>
          <w:p w14:paraId="0767C143">
            <w:pPr>
              <w:rPr>
                <w:rFonts w:hint="eastAsia" w:ascii="宋体" w:hAnsi="宋体"/>
                <w:szCs w:val="21"/>
              </w:rPr>
            </w:pPr>
          </w:p>
        </w:tc>
        <w:tc>
          <w:tcPr>
            <w:tcW w:w="6315" w:type="dxa"/>
            <w:vAlign w:val="center"/>
          </w:tcPr>
          <w:p w14:paraId="219155E3">
            <w:pPr>
              <w:rPr>
                <w:rFonts w:hint="eastAsia" w:ascii="宋体" w:hAnsi="宋体"/>
                <w:szCs w:val="21"/>
              </w:rPr>
            </w:pPr>
            <w:r>
              <w:rPr>
                <w:rFonts w:hint="eastAsia" w:ascii="宋体" w:hAnsi="宋体"/>
                <w:szCs w:val="21"/>
              </w:rPr>
              <w:t>对项目服务与技术难点分析0-</w:t>
            </w:r>
            <w:r>
              <w:rPr>
                <w:rFonts w:hint="eastAsia" w:ascii="宋体" w:hAnsi="宋体"/>
                <w:szCs w:val="21"/>
                <w:lang w:val="en-US" w:eastAsia="zh-CN"/>
              </w:rPr>
              <w:t>6</w:t>
            </w:r>
            <w:r>
              <w:rPr>
                <w:rFonts w:hint="eastAsia" w:ascii="宋体" w:hAnsi="宋体"/>
                <w:szCs w:val="21"/>
              </w:rPr>
              <w:t>分</w:t>
            </w:r>
          </w:p>
        </w:tc>
        <w:tc>
          <w:tcPr>
            <w:tcW w:w="708" w:type="dxa"/>
            <w:vAlign w:val="center"/>
          </w:tcPr>
          <w:p w14:paraId="62E878D1">
            <w:pPr>
              <w:rPr>
                <w:rFonts w:hint="eastAsia" w:ascii="宋体" w:hAnsi="宋体"/>
                <w:szCs w:val="21"/>
                <w:lang w:val="en-US" w:eastAsia="zh-CN"/>
              </w:rPr>
            </w:pPr>
            <w:r>
              <w:rPr>
                <w:rFonts w:hint="eastAsia" w:ascii="宋体" w:hAnsi="宋体"/>
                <w:szCs w:val="21"/>
                <w:lang w:val="en-US" w:eastAsia="zh-CN"/>
              </w:rPr>
              <w:t>6</w:t>
            </w:r>
            <w:r>
              <w:rPr>
                <w:rFonts w:hint="eastAsia" w:ascii="宋体" w:hAnsi="宋体"/>
                <w:szCs w:val="21"/>
              </w:rPr>
              <w:t>分</w:t>
            </w:r>
          </w:p>
        </w:tc>
      </w:tr>
      <w:tr w14:paraId="1C47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continue"/>
            <w:vAlign w:val="center"/>
          </w:tcPr>
          <w:p w14:paraId="5CE13B7E">
            <w:pPr>
              <w:rPr>
                <w:rFonts w:ascii="宋体" w:hAnsi="宋体"/>
                <w:szCs w:val="21"/>
              </w:rPr>
            </w:pPr>
          </w:p>
        </w:tc>
        <w:tc>
          <w:tcPr>
            <w:tcW w:w="1253" w:type="dxa"/>
            <w:vMerge w:val="continue"/>
            <w:vAlign w:val="center"/>
          </w:tcPr>
          <w:p w14:paraId="77B23680">
            <w:pPr>
              <w:rPr>
                <w:rFonts w:ascii="宋体" w:hAnsi="宋体"/>
                <w:szCs w:val="21"/>
              </w:rPr>
            </w:pPr>
          </w:p>
        </w:tc>
        <w:tc>
          <w:tcPr>
            <w:tcW w:w="6315" w:type="dxa"/>
            <w:vAlign w:val="center"/>
          </w:tcPr>
          <w:p w14:paraId="48AAE10C">
            <w:pPr>
              <w:rPr>
                <w:rFonts w:ascii="宋体" w:hAnsi="宋体"/>
                <w:szCs w:val="21"/>
              </w:rPr>
            </w:pPr>
            <w:r>
              <w:rPr>
                <w:rFonts w:hint="eastAsia" w:ascii="宋体" w:hAnsi="宋体"/>
                <w:szCs w:val="21"/>
              </w:rPr>
              <w:t>整体方案科学性和完整性：包括</w:t>
            </w:r>
            <w:r>
              <w:rPr>
                <w:rFonts w:hint="eastAsia" w:ascii="宋体" w:hAnsi="宋体"/>
                <w:szCs w:val="21"/>
                <w:lang w:val="zh-CN"/>
              </w:rPr>
              <w:t>整体方案与需求的吻合程度情况，</w:t>
            </w:r>
            <w:r>
              <w:rPr>
                <w:rFonts w:hint="eastAsia" w:ascii="宋体" w:hAnsi="宋体"/>
                <w:szCs w:val="21"/>
              </w:rPr>
              <w:t>服务要求的解决方案、组织实施方案、质量管理、售后支持承诺等（0-</w:t>
            </w:r>
            <w:r>
              <w:rPr>
                <w:rFonts w:hint="eastAsia" w:ascii="宋体" w:hAnsi="宋体"/>
                <w:szCs w:val="21"/>
                <w:lang w:val="en-US" w:eastAsia="zh-CN"/>
              </w:rPr>
              <w:t>6</w:t>
            </w:r>
            <w:r>
              <w:rPr>
                <w:rFonts w:hint="eastAsia" w:ascii="宋体" w:hAnsi="宋体"/>
                <w:szCs w:val="21"/>
              </w:rPr>
              <w:t>分）</w:t>
            </w:r>
          </w:p>
        </w:tc>
        <w:tc>
          <w:tcPr>
            <w:tcW w:w="708" w:type="dxa"/>
            <w:vAlign w:val="center"/>
          </w:tcPr>
          <w:p w14:paraId="7977B80E">
            <w:pP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3B2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continue"/>
            <w:vAlign w:val="center"/>
          </w:tcPr>
          <w:p w14:paraId="46039859">
            <w:pPr>
              <w:rPr>
                <w:rFonts w:ascii="宋体" w:hAnsi="宋体"/>
                <w:szCs w:val="21"/>
              </w:rPr>
            </w:pPr>
          </w:p>
        </w:tc>
        <w:tc>
          <w:tcPr>
            <w:tcW w:w="1253" w:type="dxa"/>
            <w:vMerge w:val="continue"/>
            <w:vAlign w:val="center"/>
          </w:tcPr>
          <w:p w14:paraId="222BF8CE">
            <w:pPr>
              <w:rPr>
                <w:rFonts w:ascii="宋体" w:hAnsi="宋体"/>
                <w:szCs w:val="21"/>
              </w:rPr>
            </w:pPr>
          </w:p>
        </w:tc>
        <w:tc>
          <w:tcPr>
            <w:tcW w:w="6315" w:type="dxa"/>
            <w:vAlign w:val="center"/>
          </w:tcPr>
          <w:p w14:paraId="2BE23176">
            <w:pPr>
              <w:rPr>
                <w:rFonts w:ascii="宋体" w:hAnsi="宋体"/>
                <w:szCs w:val="21"/>
              </w:rPr>
            </w:pPr>
            <w:r>
              <w:rPr>
                <w:rFonts w:hint="eastAsia" w:ascii="宋体" w:hAnsi="宋体"/>
                <w:szCs w:val="21"/>
              </w:rPr>
              <w:t>整体方案的规范性：</w:t>
            </w:r>
            <w:r>
              <w:rPr>
                <w:rFonts w:hint="eastAsia" w:ascii="宋体" w:hAnsi="宋体"/>
                <w:szCs w:val="21"/>
                <w:lang w:val="zh-CN"/>
              </w:rPr>
              <w:t>投标人提供的方案是否符合相关的国家法律、法规，以及投标人提供的服务过程和服务结果是否符合和满足相关国家标准、行业标准以及地方标准</w:t>
            </w:r>
            <w:r>
              <w:rPr>
                <w:rFonts w:hint="eastAsia" w:ascii="宋体" w:hAnsi="宋体"/>
                <w:szCs w:val="21"/>
              </w:rPr>
              <w:t>0-</w:t>
            </w:r>
            <w:r>
              <w:rPr>
                <w:rFonts w:hint="eastAsia" w:ascii="宋体" w:hAnsi="宋体"/>
                <w:szCs w:val="21"/>
                <w:lang w:val="en-US" w:eastAsia="zh-CN"/>
              </w:rPr>
              <w:t>6</w:t>
            </w:r>
            <w:r>
              <w:rPr>
                <w:rFonts w:hint="eastAsia" w:ascii="宋体" w:hAnsi="宋体"/>
                <w:szCs w:val="21"/>
              </w:rPr>
              <w:t>分</w:t>
            </w:r>
          </w:p>
        </w:tc>
        <w:tc>
          <w:tcPr>
            <w:tcW w:w="708" w:type="dxa"/>
            <w:vAlign w:val="center"/>
          </w:tcPr>
          <w:p w14:paraId="3E2C26C8">
            <w:pP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0750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40" w:type="dxa"/>
            <w:vMerge w:val="continue"/>
            <w:vAlign w:val="center"/>
          </w:tcPr>
          <w:p w14:paraId="113E4210">
            <w:pPr>
              <w:rPr>
                <w:rFonts w:ascii="宋体" w:hAnsi="宋体"/>
                <w:szCs w:val="21"/>
              </w:rPr>
            </w:pPr>
          </w:p>
        </w:tc>
        <w:tc>
          <w:tcPr>
            <w:tcW w:w="1253" w:type="dxa"/>
            <w:vMerge w:val="continue"/>
            <w:vAlign w:val="center"/>
          </w:tcPr>
          <w:p w14:paraId="7480E0F7">
            <w:pPr>
              <w:rPr>
                <w:rFonts w:ascii="宋体" w:hAnsi="宋体"/>
                <w:szCs w:val="21"/>
              </w:rPr>
            </w:pPr>
          </w:p>
        </w:tc>
        <w:tc>
          <w:tcPr>
            <w:tcW w:w="6315" w:type="dxa"/>
            <w:vAlign w:val="center"/>
          </w:tcPr>
          <w:p w14:paraId="6F225AFE">
            <w:pPr>
              <w:rPr>
                <w:rFonts w:ascii="宋体" w:hAnsi="宋体"/>
                <w:szCs w:val="21"/>
              </w:rPr>
            </w:pPr>
            <w:r>
              <w:rPr>
                <w:rFonts w:hint="eastAsia" w:ascii="宋体" w:hAnsi="宋体"/>
                <w:szCs w:val="21"/>
                <w:lang w:val="zh-CN"/>
              </w:rPr>
              <w:t>整体方案的优势情况：投标人提供的整体方案是否有独到的优势，是否具备完善的服务管理体系，是否有安全、稳定、成熟可行的方案，确保硬件故障及时排除的对策，方案优化建议的情况等。（0-</w:t>
            </w:r>
            <w:r>
              <w:rPr>
                <w:rFonts w:hint="eastAsia" w:ascii="宋体" w:hAnsi="宋体"/>
                <w:szCs w:val="21"/>
                <w:lang w:val="en-US" w:eastAsia="zh-CN"/>
              </w:rPr>
              <w:t>6</w:t>
            </w:r>
            <w:r>
              <w:rPr>
                <w:rFonts w:hint="eastAsia" w:ascii="宋体" w:hAnsi="宋体"/>
                <w:szCs w:val="21"/>
                <w:lang w:val="zh-CN"/>
              </w:rPr>
              <w:t>分）</w:t>
            </w:r>
          </w:p>
        </w:tc>
        <w:tc>
          <w:tcPr>
            <w:tcW w:w="708" w:type="dxa"/>
            <w:vAlign w:val="center"/>
          </w:tcPr>
          <w:p w14:paraId="3D2E54B1">
            <w:pP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5F64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40" w:type="dxa"/>
            <w:vMerge w:val="continue"/>
            <w:vAlign w:val="center"/>
          </w:tcPr>
          <w:p w14:paraId="11E35C1E">
            <w:pPr>
              <w:rPr>
                <w:rFonts w:ascii="宋体" w:hAnsi="宋体"/>
                <w:szCs w:val="21"/>
              </w:rPr>
            </w:pPr>
          </w:p>
        </w:tc>
        <w:tc>
          <w:tcPr>
            <w:tcW w:w="1253" w:type="dxa"/>
            <w:vMerge w:val="continue"/>
            <w:vAlign w:val="center"/>
          </w:tcPr>
          <w:p w14:paraId="21F71D57">
            <w:pPr>
              <w:rPr>
                <w:rFonts w:ascii="宋体" w:hAnsi="宋体"/>
                <w:szCs w:val="21"/>
              </w:rPr>
            </w:pPr>
          </w:p>
        </w:tc>
        <w:tc>
          <w:tcPr>
            <w:tcW w:w="6315" w:type="dxa"/>
            <w:vAlign w:val="center"/>
          </w:tcPr>
          <w:p w14:paraId="182A3113">
            <w:pPr>
              <w:rPr>
                <w:rFonts w:ascii="宋体" w:hAnsi="宋体"/>
                <w:szCs w:val="21"/>
              </w:rPr>
            </w:pPr>
            <w:r>
              <w:rPr>
                <w:rFonts w:hint="eastAsia" w:ascii="宋体" w:hAnsi="宋体"/>
                <w:szCs w:val="21"/>
              </w:rPr>
              <w:t>供应商提供的</w:t>
            </w:r>
            <w:r>
              <w:rPr>
                <w:rFonts w:hint="eastAsia" w:ascii="宋体" w:hAnsi="宋体"/>
                <w:szCs w:val="21"/>
                <w:lang w:eastAsia="zh-Hans"/>
              </w:rPr>
              <w:t>运维服务</w:t>
            </w:r>
            <w:r>
              <w:rPr>
                <w:rFonts w:hint="eastAsia" w:ascii="宋体" w:hAnsi="宋体"/>
                <w:szCs w:val="21"/>
              </w:rPr>
              <w:t>方案是否满足招标文件要求并具有针对性、可行性等0-</w:t>
            </w:r>
            <w:r>
              <w:rPr>
                <w:rFonts w:hint="eastAsia" w:ascii="宋体" w:hAnsi="宋体"/>
                <w:szCs w:val="21"/>
                <w:lang w:val="en-US" w:eastAsia="zh-CN"/>
              </w:rPr>
              <w:t>6</w:t>
            </w:r>
            <w:r>
              <w:rPr>
                <w:rFonts w:hint="eastAsia" w:ascii="宋体" w:hAnsi="宋体"/>
                <w:szCs w:val="21"/>
              </w:rPr>
              <w:t>分</w:t>
            </w:r>
          </w:p>
        </w:tc>
        <w:tc>
          <w:tcPr>
            <w:tcW w:w="708" w:type="dxa"/>
            <w:vAlign w:val="center"/>
          </w:tcPr>
          <w:p w14:paraId="459E7DAA">
            <w:pP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6D15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40" w:type="dxa"/>
            <w:vMerge w:val="continue"/>
            <w:vAlign w:val="center"/>
          </w:tcPr>
          <w:p w14:paraId="0BCB20A4">
            <w:pPr>
              <w:rPr>
                <w:rFonts w:ascii="宋体" w:hAnsi="宋体"/>
                <w:szCs w:val="21"/>
              </w:rPr>
            </w:pPr>
          </w:p>
        </w:tc>
        <w:tc>
          <w:tcPr>
            <w:tcW w:w="1253" w:type="dxa"/>
            <w:vMerge w:val="continue"/>
            <w:vAlign w:val="center"/>
          </w:tcPr>
          <w:p w14:paraId="0F0C88A9">
            <w:pPr>
              <w:rPr>
                <w:rFonts w:ascii="宋体" w:hAnsi="宋体"/>
                <w:szCs w:val="21"/>
              </w:rPr>
            </w:pPr>
          </w:p>
        </w:tc>
        <w:tc>
          <w:tcPr>
            <w:tcW w:w="6315" w:type="dxa"/>
            <w:vAlign w:val="center"/>
          </w:tcPr>
          <w:p w14:paraId="4A9A3356">
            <w:pPr>
              <w:rPr>
                <w:rFonts w:ascii="宋体" w:hAnsi="宋体"/>
                <w:szCs w:val="21"/>
              </w:rPr>
            </w:pPr>
            <w:r>
              <w:rPr>
                <w:rFonts w:hint="eastAsia" w:ascii="宋体" w:hAnsi="宋体"/>
                <w:szCs w:val="21"/>
              </w:rPr>
              <w:t>投标方案是否建立运行保障应急预案，方案对系统实施可能遇到的问题及其应对措施的考虑情况等 0-</w:t>
            </w:r>
            <w:r>
              <w:rPr>
                <w:rFonts w:hint="eastAsia" w:ascii="宋体" w:hAnsi="宋体"/>
                <w:szCs w:val="21"/>
                <w:lang w:val="en-US" w:eastAsia="zh-CN"/>
              </w:rPr>
              <w:t>6</w:t>
            </w:r>
            <w:r>
              <w:rPr>
                <w:rFonts w:hint="eastAsia" w:ascii="宋体" w:hAnsi="宋体"/>
                <w:szCs w:val="21"/>
              </w:rPr>
              <w:t>分。</w:t>
            </w:r>
          </w:p>
        </w:tc>
        <w:tc>
          <w:tcPr>
            <w:tcW w:w="708" w:type="dxa"/>
            <w:vAlign w:val="center"/>
          </w:tcPr>
          <w:p w14:paraId="2516DDCA">
            <w:pP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2AAF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40" w:type="dxa"/>
            <w:vAlign w:val="center"/>
          </w:tcPr>
          <w:p w14:paraId="7A2AA085">
            <w:pPr>
              <w:rPr>
                <w:rFonts w:hint="eastAsia" w:ascii="宋体" w:hAnsi="宋体" w:eastAsia="宋体"/>
                <w:szCs w:val="21"/>
                <w:lang w:eastAsia="zh-CN"/>
              </w:rPr>
            </w:pPr>
            <w:r>
              <w:rPr>
                <w:rFonts w:hint="eastAsia" w:ascii="宋体" w:hAnsi="宋体"/>
                <w:szCs w:val="21"/>
                <w:lang w:val="en-US" w:eastAsia="zh-CN"/>
              </w:rPr>
              <w:t>5</w:t>
            </w:r>
          </w:p>
        </w:tc>
        <w:tc>
          <w:tcPr>
            <w:tcW w:w="1253" w:type="dxa"/>
            <w:vAlign w:val="center"/>
          </w:tcPr>
          <w:p w14:paraId="7AB901DF">
            <w:pPr>
              <w:rPr>
                <w:rFonts w:ascii="宋体" w:hAnsi="宋体"/>
                <w:szCs w:val="21"/>
              </w:rPr>
            </w:pPr>
            <w:r>
              <w:rPr>
                <w:rFonts w:hint="eastAsia" w:ascii="宋体" w:hAnsi="宋体"/>
                <w:szCs w:val="21"/>
              </w:rPr>
              <w:t>组织实施方案的科学性和完整性</w:t>
            </w:r>
          </w:p>
        </w:tc>
        <w:tc>
          <w:tcPr>
            <w:tcW w:w="6315" w:type="dxa"/>
            <w:vAlign w:val="center"/>
          </w:tcPr>
          <w:p w14:paraId="0C4D13EE">
            <w:pPr>
              <w:rPr>
                <w:rFonts w:ascii="宋体" w:hAnsi="宋体"/>
                <w:szCs w:val="21"/>
              </w:rPr>
            </w:pPr>
            <w:r>
              <w:rPr>
                <w:rFonts w:hint="eastAsia" w:ascii="宋体" w:hAnsi="宋体"/>
                <w:szCs w:val="21"/>
              </w:rPr>
              <w:t>供应商项目组织实施方案的科学性、合理性、规范性和可操作性及与原有系统兼容性等，包括系统升级、系统集成、试运行、测试、调优、应用开发培训、系统管理培训、系统运行维护等内容，以及组织机构、实施场所、工作时间安排表、工作程序和步骤、管理和协调方法、关键步骤的思路和要点等0-</w:t>
            </w:r>
            <w:r>
              <w:rPr>
                <w:rFonts w:hint="eastAsia" w:ascii="宋体" w:hAnsi="宋体"/>
                <w:szCs w:val="21"/>
                <w:lang w:val="en-US" w:eastAsia="zh-CN"/>
              </w:rPr>
              <w:t>6</w:t>
            </w:r>
            <w:r>
              <w:rPr>
                <w:rFonts w:hint="eastAsia" w:ascii="宋体" w:hAnsi="宋体"/>
                <w:szCs w:val="21"/>
              </w:rPr>
              <w:t>分。</w:t>
            </w:r>
          </w:p>
        </w:tc>
        <w:tc>
          <w:tcPr>
            <w:tcW w:w="708" w:type="dxa"/>
            <w:vAlign w:val="center"/>
          </w:tcPr>
          <w:p w14:paraId="0330CC8E">
            <w:pP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2D05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0" w:type="dxa"/>
            <w:vAlign w:val="center"/>
          </w:tcPr>
          <w:p w14:paraId="680F3367">
            <w:pPr>
              <w:rPr>
                <w:rFonts w:hint="eastAsia" w:ascii="宋体" w:hAnsi="宋体" w:eastAsia="宋体"/>
                <w:szCs w:val="21"/>
                <w:lang w:eastAsia="zh-CN"/>
              </w:rPr>
            </w:pPr>
            <w:r>
              <w:rPr>
                <w:rFonts w:hint="eastAsia" w:ascii="宋体" w:hAnsi="宋体"/>
                <w:szCs w:val="21"/>
                <w:lang w:val="en-US" w:eastAsia="zh-CN"/>
              </w:rPr>
              <w:t>6</w:t>
            </w:r>
          </w:p>
        </w:tc>
        <w:tc>
          <w:tcPr>
            <w:tcW w:w="1253" w:type="dxa"/>
            <w:vAlign w:val="center"/>
          </w:tcPr>
          <w:p w14:paraId="63E904AF">
            <w:pPr>
              <w:rPr>
                <w:rFonts w:ascii="宋体" w:hAnsi="宋体"/>
                <w:szCs w:val="21"/>
              </w:rPr>
            </w:pPr>
            <w:r>
              <w:rPr>
                <w:rFonts w:hint="eastAsia" w:ascii="宋体" w:hAnsi="宋体"/>
                <w:szCs w:val="21"/>
              </w:rPr>
              <w:t>系统升级和运行维护服务方案情况</w:t>
            </w:r>
          </w:p>
        </w:tc>
        <w:tc>
          <w:tcPr>
            <w:tcW w:w="6315" w:type="dxa"/>
            <w:vAlign w:val="center"/>
          </w:tcPr>
          <w:p w14:paraId="68A81002">
            <w:pPr>
              <w:rPr>
                <w:rFonts w:ascii="宋体" w:hAnsi="宋体"/>
                <w:szCs w:val="21"/>
              </w:rPr>
            </w:pPr>
            <w:r>
              <w:rPr>
                <w:rFonts w:hint="eastAsia" w:ascii="宋体" w:hAnsi="宋体"/>
                <w:szCs w:val="21"/>
              </w:rPr>
              <w:t>拟投入本项目的管理与作业人员总数、作业设备、软件和系统集成的综合水平情况0-</w:t>
            </w:r>
            <w:r>
              <w:rPr>
                <w:rFonts w:hint="eastAsia" w:ascii="宋体" w:hAnsi="宋体"/>
                <w:szCs w:val="21"/>
                <w:lang w:val="en-US" w:eastAsia="zh-CN"/>
              </w:rPr>
              <w:t>5</w:t>
            </w:r>
            <w:r>
              <w:rPr>
                <w:rFonts w:hint="eastAsia" w:ascii="宋体" w:hAnsi="宋体"/>
                <w:szCs w:val="21"/>
              </w:rPr>
              <w:t>分。</w:t>
            </w:r>
          </w:p>
        </w:tc>
        <w:tc>
          <w:tcPr>
            <w:tcW w:w="708" w:type="dxa"/>
            <w:vAlign w:val="center"/>
          </w:tcPr>
          <w:p w14:paraId="48F79412">
            <w:pPr>
              <w:rPr>
                <w:rFonts w:ascii="宋体" w:hAnsi="宋体"/>
                <w:szCs w:val="21"/>
              </w:rPr>
            </w:pPr>
            <w:r>
              <w:rPr>
                <w:rFonts w:hint="eastAsia" w:ascii="宋体" w:hAnsi="宋体"/>
                <w:szCs w:val="21"/>
                <w:lang w:val="en-US" w:eastAsia="zh-CN"/>
              </w:rPr>
              <w:t>5</w:t>
            </w:r>
            <w:r>
              <w:rPr>
                <w:rFonts w:hint="eastAsia" w:ascii="宋体" w:hAnsi="宋体"/>
                <w:szCs w:val="21"/>
              </w:rPr>
              <w:t>分</w:t>
            </w:r>
          </w:p>
        </w:tc>
      </w:tr>
    </w:tbl>
    <w:p w14:paraId="589E690D">
      <w:pPr>
        <w:pStyle w:val="12"/>
        <w:spacing w:before="156" w:beforeLines="50" w:after="156" w:afterLines="50" w:line="360" w:lineRule="auto"/>
        <w:ind w:firstLine="466" w:firstLineChars="200"/>
        <w:rPr>
          <w:rFonts w:ascii="Times New Roman" w:hAnsi="Times New Roman"/>
          <w:b/>
          <w:bCs/>
          <w:sz w:val="24"/>
        </w:rPr>
      </w:pPr>
      <w:r>
        <w:rPr>
          <w:rFonts w:ascii="Times New Roman" w:hAnsi="宋体"/>
          <w:b/>
          <w:sz w:val="24"/>
        </w:rPr>
        <w:t>（</w:t>
      </w:r>
      <w:r>
        <w:rPr>
          <w:rFonts w:hint="eastAsia" w:ascii="Times New Roman" w:hAnsi="宋体"/>
          <w:b/>
          <w:sz w:val="24"/>
        </w:rPr>
        <w:t>二</w:t>
      </w:r>
      <w:r>
        <w:rPr>
          <w:rFonts w:ascii="Times New Roman" w:hAnsi="宋体"/>
          <w:b/>
          <w:sz w:val="24"/>
        </w:rPr>
        <w:t>）</w:t>
      </w:r>
      <w:r>
        <w:rPr>
          <w:rFonts w:ascii="Times New Roman" w:hAnsi="宋体"/>
          <w:b/>
          <w:bCs/>
          <w:sz w:val="24"/>
        </w:rPr>
        <w:t>价格部分（</w:t>
      </w:r>
      <w:r>
        <w:rPr>
          <w:rFonts w:ascii="Times New Roman" w:hAnsi="Times New Roman"/>
          <w:b/>
          <w:bCs/>
          <w:sz w:val="24"/>
          <w:u w:val="single"/>
        </w:rPr>
        <w:t>20</w:t>
      </w:r>
      <w:r>
        <w:rPr>
          <w:rFonts w:ascii="Times New Roman" w:hAnsi="宋体"/>
          <w:b/>
          <w:bCs/>
          <w:sz w:val="24"/>
        </w:rPr>
        <w:t>分）</w:t>
      </w:r>
    </w:p>
    <w:p w14:paraId="11D9E95A">
      <w:pPr>
        <w:pStyle w:val="12"/>
        <w:spacing w:before="156" w:beforeLines="50" w:after="156" w:afterLines="50" w:line="360" w:lineRule="auto"/>
        <w:ind w:firstLine="464" w:firstLineChars="200"/>
        <w:rPr>
          <w:rFonts w:ascii="Times New Roman" w:hAnsi="Times New Roman"/>
          <w:sz w:val="24"/>
        </w:rPr>
      </w:pPr>
      <w:r>
        <w:rPr>
          <w:rFonts w:ascii="Times New Roman" w:hAnsi="宋体"/>
          <w:sz w:val="24"/>
        </w:rPr>
        <w:t>报价评分应在投标报价范围口径一致的评标价基础上进行。属招标文件和交底不清楚引起的投标报价内容和口径不一致者，则按有关规定统一调整投标报价内容和口径，计算出投标人的最终评标价。属投标人失误造成的报价差错和遗漏，将按不利于投标人的方式调整其评标价。</w:t>
      </w:r>
    </w:p>
    <w:p w14:paraId="4383C4C9">
      <w:pPr>
        <w:pStyle w:val="12"/>
        <w:spacing w:before="156" w:beforeLines="50" w:after="156" w:afterLines="50" w:line="360" w:lineRule="auto"/>
        <w:ind w:firstLine="464" w:firstLineChars="200"/>
        <w:rPr>
          <w:rFonts w:ascii="Times New Roman" w:hAnsi="Times New Roman"/>
          <w:bCs/>
          <w:sz w:val="24"/>
          <w:szCs w:val="24"/>
        </w:rPr>
      </w:pPr>
      <w:r>
        <w:rPr>
          <w:rFonts w:ascii="Times New Roman" w:hAnsi="宋体"/>
          <w:bCs/>
          <w:sz w:val="24"/>
        </w:rPr>
        <w:t>价格分</w:t>
      </w:r>
      <w:r>
        <w:rPr>
          <w:rFonts w:ascii="Times New Roman" w:hAnsi="宋体"/>
          <w:bCs/>
          <w:sz w:val="24"/>
          <w:szCs w:val="24"/>
        </w:rPr>
        <w:t>采用低价优先法计算，即满足招标文件要求且投标价格最低的投标报价为评标基准价，其价格分为满分。其他投标人的价格分按照下列公式计算：</w:t>
      </w:r>
    </w:p>
    <w:p w14:paraId="57FCEFF5">
      <w:pPr>
        <w:pStyle w:val="12"/>
        <w:spacing w:before="156" w:beforeLines="50" w:after="156" w:afterLines="50" w:line="360" w:lineRule="auto"/>
        <w:ind w:firstLine="464" w:firstLineChars="200"/>
        <w:rPr>
          <w:rFonts w:ascii="Times New Roman" w:hAnsi="宋体"/>
          <w:bCs/>
          <w:sz w:val="24"/>
          <w:szCs w:val="24"/>
        </w:rPr>
      </w:pPr>
      <w:r>
        <w:rPr>
          <w:rFonts w:ascii="Times New Roman" w:hAnsi="宋体"/>
          <w:bCs/>
          <w:sz w:val="24"/>
          <w:szCs w:val="24"/>
        </w:rPr>
        <w:t>价格分=（评标基准价/投标报价）× 20 %×100</w:t>
      </w:r>
    </w:p>
    <w:p w14:paraId="560E6C76">
      <w:pPr>
        <w:pStyle w:val="29"/>
        <w:spacing w:before="0" w:line="440" w:lineRule="exact"/>
        <w:ind w:firstLine="600" w:firstLineChars="250"/>
        <w:rPr>
          <w:rFonts w:ascii="宋体" w:hAnsi="宋体"/>
          <w:spacing w:val="-4"/>
          <w:szCs w:val="21"/>
        </w:rPr>
      </w:pPr>
      <w:r>
        <w:rPr>
          <w:rFonts w:hAnsi="宋体"/>
          <w:szCs w:val="21"/>
        </w:rPr>
        <w:br w:type="page"/>
      </w:r>
    </w:p>
    <w:p w14:paraId="0DA7EF12">
      <w:pPr>
        <w:pStyle w:val="12"/>
        <w:snapToGrid w:val="0"/>
        <w:spacing w:line="360" w:lineRule="auto"/>
        <w:ind w:firstLine="0"/>
        <w:rPr>
          <w:rFonts w:hAnsi="宋体"/>
          <w:sz w:val="21"/>
          <w:szCs w:val="21"/>
        </w:rPr>
      </w:pPr>
    </w:p>
    <w:p w14:paraId="15F27620">
      <w:pPr>
        <w:snapToGrid w:val="0"/>
        <w:spacing w:line="360" w:lineRule="auto"/>
        <w:jc w:val="center"/>
        <w:outlineLvl w:val="0"/>
        <w:rPr>
          <w:rFonts w:ascii="宋体" w:hAnsi="宋体"/>
          <w:b/>
          <w:sz w:val="28"/>
          <w:szCs w:val="28"/>
        </w:rPr>
      </w:pPr>
      <w:r>
        <w:rPr>
          <w:rFonts w:hint="eastAsia" w:ascii="宋体" w:hAnsi="宋体"/>
          <w:b/>
          <w:sz w:val="28"/>
          <w:szCs w:val="28"/>
        </w:rPr>
        <w:t>第四章  招标内容及需求</w:t>
      </w:r>
      <w:bookmarkEnd w:id="11"/>
    </w:p>
    <w:p w14:paraId="31421B2E">
      <w:pPr>
        <w:adjustRightInd w:val="0"/>
        <w:snapToGrid w:val="0"/>
        <w:spacing w:line="300" w:lineRule="auto"/>
        <w:rPr>
          <w:rFonts w:ascii="宋体" w:hAnsi="宋体" w:cs="宋体"/>
          <w:b/>
          <w:bCs/>
          <w:color w:val="000000"/>
          <w:sz w:val="28"/>
          <w:szCs w:val="28"/>
        </w:rPr>
      </w:pPr>
      <w:r>
        <w:rPr>
          <w:rFonts w:hint="eastAsia" w:ascii="宋体" w:hAnsi="宋体" w:cs="宋体"/>
          <w:b/>
          <w:bCs/>
          <w:color w:val="000000"/>
          <w:sz w:val="28"/>
          <w:szCs w:val="28"/>
        </w:rPr>
        <w:t>一. 采购内容</w:t>
      </w:r>
    </w:p>
    <w:p w14:paraId="43642C7E">
      <w:pPr>
        <w:adjustRightInd w:val="0"/>
        <w:snapToGrid w:val="0"/>
        <w:spacing w:line="300" w:lineRule="auto"/>
        <w:ind w:firstLine="420" w:firstLineChars="200"/>
        <w:rPr>
          <w:rFonts w:ascii="宋体" w:hAnsi="宋体" w:cs="宋体"/>
          <w:color w:val="000000"/>
          <w:sz w:val="24"/>
        </w:rPr>
      </w:pPr>
      <w:r>
        <w:rPr>
          <w:rFonts w:hint="eastAsia" w:ascii="宋体" w:hAnsi="宋体" w:cs="宋体"/>
          <w:color w:val="000000"/>
          <w:szCs w:val="21"/>
        </w:rPr>
        <w:t>本次采购内容为浙江康复医院（城东院区）</w:t>
      </w:r>
      <w:r>
        <w:rPr>
          <w:rFonts w:hint="eastAsia"/>
        </w:rPr>
        <w:t>医疗后勤办公信息系统运维服务项目</w:t>
      </w:r>
      <w:r>
        <w:rPr>
          <w:rFonts w:hint="eastAsia" w:ascii="宋体" w:hAnsi="宋体" w:cs="宋体"/>
          <w:color w:val="000000"/>
          <w:szCs w:val="21"/>
        </w:rPr>
        <w:t>，投标方需完全响应招标方需求</w:t>
      </w:r>
      <w:r>
        <w:rPr>
          <w:rFonts w:hint="eastAsia" w:ascii="宋体" w:hAnsi="宋体" w:cs="宋体"/>
          <w:color w:val="000000"/>
          <w:sz w:val="24"/>
        </w:rPr>
        <w:t>。</w:t>
      </w:r>
    </w:p>
    <w:p w14:paraId="56664D2F">
      <w:pPr>
        <w:adjustRightInd w:val="0"/>
        <w:snapToGrid w:val="0"/>
        <w:spacing w:line="300" w:lineRule="auto"/>
        <w:rPr>
          <w:rFonts w:ascii="宋体" w:hAnsi="宋体" w:cs="宋体"/>
          <w:b/>
          <w:bCs/>
          <w:color w:val="000000"/>
          <w:sz w:val="28"/>
          <w:szCs w:val="28"/>
        </w:rPr>
      </w:pPr>
      <w:r>
        <w:rPr>
          <w:rFonts w:hint="eastAsia" w:ascii="宋体" w:hAnsi="宋体" w:cs="宋体"/>
          <w:b/>
          <w:bCs/>
          <w:color w:val="000000"/>
          <w:sz w:val="28"/>
          <w:szCs w:val="28"/>
        </w:rPr>
        <w:t>二、招标要求</w:t>
      </w:r>
    </w:p>
    <w:p w14:paraId="0475B971">
      <w:pPr>
        <w:adjustRightInd w:val="0"/>
        <w:snapToGrid w:val="0"/>
        <w:spacing w:line="360" w:lineRule="auto"/>
        <w:ind w:firstLine="482" w:firstLineChars="200"/>
        <w:rPr>
          <w:rFonts w:ascii="宋体" w:hAnsi="宋体" w:cs="宋体"/>
          <w:color w:val="000000"/>
          <w:sz w:val="24"/>
        </w:rPr>
      </w:pPr>
      <w:bookmarkStart w:id="12" w:name="_Toc499805061"/>
      <w:r>
        <w:rPr>
          <w:rFonts w:hint="eastAsia" w:ascii="宋体" w:hAnsi="宋体" w:cs="宋体"/>
          <w:b/>
          <w:color w:val="000000"/>
          <w:sz w:val="24"/>
        </w:rPr>
        <w:t>1、服务内容：</w:t>
      </w:r>
      <w:r>
        <w:rPr>
          <w:rFonts w:hint="eastAsia" w:ascii="宋体" w:hAnsi="宋体" w:cs="宋体"/>
          <w:bCs/>
          <w:color w:val="000000"/>
          <w:szCs w:val="21"/>
        </w:rPr>
        <w:t>保质保量及时完成</w:t>
      </w:r>
      <w:r>
        <w:rPr>
          <w:rFonts w:hint="eastAsia" w:ascii="宋体" w:hAnsi="宋体" w:cs="宋体"/>
          <w:color w:val="000000"/>
          <w:szCs w:val="21"/>
        </w:rPr>
        <w:t>医疗后勤办公信息系统运维服务</w:t>
      </w:r>
      <w:r>
        <w:rPr>
          <w:rFonts w:hint="eastAsia" w:ascii="宋体" w:hAnsi="宋体" w:cs="宋体"/>
          <w:color w:val="000000"/>
          <w:sz w:val="24"/>
        </w:rPr>
        <w:t>。</w:t>
      </w:r>
    </w:p>
    <w:p w14:paraId="4D7BABF4">
      <w:pPr>
        <w:pStyle w:val="12"/>
        <w:spacing w:line="360" w:lineRule="auto"/>
        <w:ind w:firstLine="0"/>
        <w:rPr>
          <w:rFonts w:hAnsi="宋体" w:cs="宋体"/>
          <w:sz w:val="24"/>
          <w:szCs w:val="24"/>
        </w:rPr>
      </w:pPr>
      <w:r>
        <w:rPr>
          <w:rFonts w:hint="eastAsia" w:hAnsi="宋体" w:cs="宋体"/>
          <w:b/>
          <w:color w:val="000000"/>
          <w:sz w:val="24"/>
        </w:rPr>
        <w:t xml:space="preserve">    2、</w:t>
      </w:r>
      <w:r>
        <w:rPr>
          <w:rFonts w:hint="eastAsia" w:hAnsi="宋体" w:cs="宋体"/>
          <w:b/>
          <w:color w:val="000000"/>
          <w:spacing w:val="0"/>
          <w:sz w:val="24"/>
          <w:szCs w:val="22"/>
        </w:rPr>
        <w:t>招标项目概况</w:t>
      </w:r>
      <w:r>
        <w:rPr>
          <w:rFonts w:hint="eastAsia" w:hAnsi="宋体" w:cs="宋体"/>
          <w:sz w:val="24"/>
          <w:szCs w:val="24"/>
        </w:rPr>
        <w:t>（内容、用途、数量、简要技术要求等）：</w:t>
      </w:r>
    </w:p>
    <w:tbl>
      <w:tblPr>
        <w:tblStyle w:val="21"/>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984"/>
        <w:gridCol w:w="567"/>
        <w:gridCol w:w="567"/>
        <w:gridCol w:w="1368"/>
        <w:gridCol w:w="1837"/>
      </w:tblGrid>
      <w:tr w14:paraId="5660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07" w:type="dxa"/>
            <w:vAlign w:val="center"/>
          </w:tcPr>
          <w:p w14:paraId="0F7E7468">
            <w:pPr>
              <w:pStyle w:val="27"/>
              <w:spacing w:line="360" w:lineRule="auto"/>
              <w:jc w:val="center"/>
              <w:rPr>
                <w:rFonts w:hint="default" w:hAnsi="宋体" w:cs="宋体"/>
                <w:szCs w:val="21"/>
              </w:rPr>
            </w:pPr>
            <w:r>
              <w:rPr>
                <w:rFonts w:hAnsi="宋体" w:cs="宋体"/>
                <w:szCs w:val="21"/>
              </w:rPr>
              <w:t>标段</w:t>
            </w:r>
          </w:p>
        </w:tc>
        <w:tc>
          <w:tcPr>
            <w:tcW w:w="1984" w:type="dxa"/>
            <w:vAlign w:val="center"/>
          </w:tcPr>
          <w:p w14:paraId="5EA105BF">
            <w:pPr>
              <w:pStyle w:val="27"/>
              <w:spacing w:line="360" w:lineRule="auto"/>
              <w:jc w:val="center"/>
              <w:rPr>
                <w:rFonts w:hint="default" w:hAnsi="宋体" w:cs="宋体"/>
                <w:szCs w:val="21"/>
              </w:rPr>
            </w:pPr>
            <w:r>
              <w:rPr>
                <w:rFonts w:hAnsi="宋体" w:cs="宋体"/>
                <w:szCs w:val="21"/>
              </w:rPr>
              <w:t>标项内容</w:t>
            </w:r>
          </w:p>
        </w:tc>
        <w:tc>
          <w:tcPr>
            <w:tcW w:w="567" w:type="dxa"/>
            <w:vAlign w:val="center"/>
          </w:tcPr>
          <w:p w14:paraId="7EABEA7F">
            <w:pPr>
              <w:pStyle w:val="27"/>
              <w:spacing w:line="360" w:lineRule="auto"/>
              <w:jc w:val="center"/>
              <w:rPr>
                <w:rFonts w:hint="default" w:hAnsi="宋体" w:cs="宋体"/>
                <w:szCs w:val="21"/>
              </w:rPr>
            </w:pPr>
            <w:r>
              <w:rPr>
                <w:rFonts w:hAnsi="宋体" w:cs="宋体"/>
                <w:szCs w:val="21"/>
              </w:rPr>
              <w:t>参考数量</w:t>
            </w:r>
          </w:p>
        </w:tc>
        <w:tc>
          <w:tcPr>
            <w:tcW w:w="567" w:type="dxa"/>
            <w:vAlign w:val="center"/>
          </w:tcPr>
          <w:p w14:paraId="6A672C41">
            <w:pPr>
              <w:pStyle w:val="27"/>
              <w:spacing w:line="360" w:lineRule="auto"/>
              <w:jc w:val="center"/>
              <w:rPr>
                <w:rFonts w:hint="default" w:hAnsi="宋体" w:cs="宋体"/>
                <w:szCs w:val="21"/>
              </w:rPr>
            </w:pPr>
            <w:r>
              <w:rPr>
                <w:rFonts w:hAnsi="宋体" w:cs="宋体"/>
                <w:szCs w:val="21"/>
              </w:rPr>
              <w:t>单位</w:t>
            </w:r>
          </w:p>
        </w:tc>
        <w:tc>
          <w:tcPr>
            <w:tcW w:w="1368" w:type="dxa"/>
            <w:vAlign w:val="center"/>
          </w:tcPr>
          <w:p w14:paraId="34A06CF6">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3382B49C">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1837" w:type="dxa"/>
            <w:vAlign w:val="center"/>
          </w:tcPr>
          <w:p w14:paraId="77BBD490">
            <w:pPr>
              <w:pStyle w:val="27"/>
              <w:spacing w:line="360" w:lineRule="auto"/>
              <w:jc w:val="center"/>
              <w:rPr>
                <w:rFonts w:hint="default" w:hAnsi="宋体" w:cs="宋体"/>
                <w:szCs w:val="21"/>
              </w:rPr>
            </w:pPr>
            <w:r>
              <w:rPr>
                <w:rFonts w:hAnsi="宋体" w:cs="宋体"/>
                <w:szCs w:val="21"/>
              </w:rPr>
              <w:t>备注</w:t>
            </w:r>
          </w:p>
        </w:tc>
      </w:tr>
      <w:tr w14:paraId="1A23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330B78D0">
            <w:pPr>
              <w:pStyle w:val="27"/>
              <w:spacing w:line="360" w:lineRule="auto"/>
              <w:jc w:val="center"/>
              <w:rPr>
                <w:rFonts w:hint="default" w:hAnsi="宋体" w:cs="宋体"/>
                <w:szCs w:val="21"/>
              </w:rPr>
            </w:pPr>
            <w:r>
              <w:rPr>
                <w:rFonts w:hAnsi="宋体" w:cs="宋体"/>
                <w:szCs w:val="21"/>
              </w:rPr>
              <w:t>1</w:t>
            </w:r>
          </w:p>
        </w:tc>
        <w:tc>
          <w:tcPr>
            <w:tcW w:w="1984" w:type="dxa"/>
            <w:vAlign w:val="center"/>
          </w:tcPr>
          <w:p w14:paraId="52E70E1E">
            <w:pPr>
              <w:pStyle w:val="12"/>
              <w:spacing w:line="360" w:lineRule="auto"/>
              <w:ind w:firstLine="0"/>
              <w:jc w:val="center"/>
              <w:rPr>
                <w:rFonts w:hAnsi="宋体" w:cs="宋体"/>
                <w:spacing w:val="0"/>
                <w:sz w:val="21"/>
                <w:szCs w:val="21"/>
              </w:rPr>
            </w:pPr>
            <w:r>
              <w:rPr>
                <w:rFonts w:hint="eastAsia" w:hAnsi="宋体" w:cs="宋体"/>
                <w:spacing w:val="0"/>
                <w:sz w:val="21"/>
                <w:szCs w:val="21"/>
              </w:rPr>
              <w:t>浙江康复医院（城东院区）医疗后勤办公信息系统运维服务项目</w:t>
            </w:r>
          </w:p>
        </w:tc>
        <w:tc>
          <w:tcPr>
            <w:tcW w:w="567" w:type="dxa"/>
            <w:vAlign w:val="center"/>
          </w:tcPr>
          <w:p w14:paraId="0523776F">
            <w:pPr>
              <w:pStyle w:val="12"/>
              <w:spacing w:line="360" w:lineRule="auto"/>
              <w:ind w:firstLine="0"/>
              <w:jc w:val="center"/>
              <w:rPr>
                <w:rFonts w:hAnsi="宋体" w:cs="宋体"/>
                <w:spacing w:val="0"/>
                <w:sz w:val="21"/>
                <w:szCs w:val="21"/>
              </w:rPr>
            </w:pPr>
            <w:r>
              <w:rPr>
                <w:rFonts w:hint="eastAsia" w:hAnsi="宋体" w:cs="宋体"/>
                <w:spacing w:val="0"/>
                <w:sz w:val="21"/>
                <w:szCs w:val="21"/>
              </w:rPr>
              <w:t xml:space="preserve">1 </w:t>
            </w:r>
          </w:p>
        </w:tc>
        <w:tc>
          <w:tcPr>
            <w:tcW w:w="567" w:type="dxa"/>
            <w:vAlign w:val="center"/>
          </w:tcPr>
          <w:p w14:paraId="7165833B">
            <w:pPr>
              <w:pStyle w:val="12"/>
              <w:spacing w:line="360" w:lineRule="auto"/>
              <w:ind w:firstLine="0"/>
              <w:jc w:val="center"/>
              <w:rPr>
                <w:rFonts w:hAnsi="宋体" w:cs="宋体"/>
                <w:spacing w:val="0"/>
                <w:sz w:val="21"/>
                <w:szCs w:val="21"/>
              </w:rPr>
            </w:pPr>
            <w:r>
              <w:rPr>
                <w:rFonts w:hint="eastAsia" w:hAnsi="宋体" w:cs="宋体"/>
                <w:spacing w:val="0"/>
                <w:sz w:val="21"/>
                <w:szCs w:val="21"/>
              </w:rPr>
              <w:t>项</w:t>
            </w:r>
          </w:p>
        </w:tc>
        <w:tc>
          <w:tcPr>
            <w:tcW w:w="1368" w:type="dxa"/>
            <w:vAlign w:val="center"/>
          </w:tcPr>
          <w:p w14:paraId="3F8C2584">
            <w:pPr>
              <w:pStyle w:val="12"/>
              <w:spacing w:line="360" w:lineRule="auto"/>
              <w:ind w:firstLine="0"/>
              <w:rPr>
                <w:rFonts w:hAnsi="宋体" w:cs="宋体"/>
                <w:spacing w:val="0"/>
                <w:sz w:val="21"/>
                <w:szCs w:val="21"/>
              </w:rPr>
            </w:pPr>
            <w:r>
              <w:rPr>
                <w:rFonts w:hint="eastAsia" w:hAnsi="宋体"/>
                <w:szCs w:val="18"/>
                <w:u w:val="single"/>
              </w:rPr>
              <w:t>浙江康复医院（城东院区）医疗后勤办公信息系统运维服务项目，见采购需求。</w:t>
            </w:r>
          </w:p>
        </w:tc>
        <w:tc>
          <w:tcPr>
            <w:tcW w:w="1837" w:type="dxa"/>
            <w:vAlign w:val="center"/>
          </w:tcPr>
          <w:p w14:paraId="706649C5">
            <w:pPr>
              <w:pStyle w:val="12"/>
              <w:spacing w:line="360" w:lineRule="auto"/>
              <w:ind w:firstLine="210" w:firstLineChars="100"/>
              <w:rPr>
                <w:rFonts w:hAnsi="宋体" w:cs="宋体"/>
                <w:spacing w:val="0"/>
                <w:sz w:val="21"/>
                <w:szCs w:val="21"/>
              </w:rPr>
            </w:pPr>
            <w:r>
              <w:rPr>
                <w:rFonts w:hint="eastAsia" w:hAnsi="宋体" w:cs="宋体"/>
                <w:spacing w:val="0"/>
                <w:sz w:val="21"/>
                <w:szCs w:val="21"/>
              </w:rPr>
              <w:t>预算16万元</w:t>
            </w:r>
          </w:p>
        </w:tc>
      </w:tr>
    </w:tbl>
    <w:p w14:paraId="0CFC0C83">
      <w:pPr>
        <w:adjustRightInd w:val="0"/>
        <w:snapToGrid w:val="0"/>
        <w:spacing w:line="288" w:lineRule="auto"/>
        <w:ind w:left="238"/>
        <w:jc w:val="right"/>
        <w:rPr>
          <w:rFonts w:ascii="宋体" w:hAnsi="宋体" w:cs="Arial"/>
          <w:b/>
          <w:sz w:val="24"/>
        </w:rPr>
      </w:pPr>
    </w:p>
    <w:p w14:paraId="4EB002A9">
      <w:pPr>
        <w:adjustRightInd w:val="0"/>
        <w:snapToGrid w:val="0"/>
        <w:spacing w:line="360" w:lineRule="auto"/>
        <w:ind w:firstLine="482" w:firstLineChars="200"/>
        <w:rPr>
          <w:rFonts w:ascii="宋体" w:hAnsi="宋体" w:cs="宋体"/>
          <w:color w:val="000000"/>
          <w:sz w:val="24"/>
        </w:rPr>
      </w:pPr>
      <w:r>
        <w:rPr>
          <w:rFonts w:hint="eastAsia" w:ascii="宋体" w:hAnsi="宋体" w:cs="宋体"/>
          <w:b/>
          <w:bCs/>
          <w:color w:val="000000"/>
          <w:sz w:val="24"/>
        </w:rPr>
        <w:t>3、招标要求</w:t>
      </w:r>
    </w:p>
    <w:p w14:paraId="64BF37A7">
      <w:pPr>
        <w:adjustRightInd w:val="0"/>
        <w:snapToGrid w:val="0"/>
        <w:spacing w:line="360" w:lineRule="auto"/>
        <w:ind w:firstLine="480" w:firstLineChars="200"/>
        <w:rPr>
          <w:rFonts w:ascii="宋体" w:hAnsi="宋体" w:cs="宋体"/>
          <w:b/>
          <w:color w:val="000000"/>
          <w:sz w:val="24"/>
        </w:rPr>
      </w:pPr>
      <w:r>
        <w:rPr>
          <w:rFonts w:hint="eastAsia" w:ascii="宋体" w:hAnsi="宋体" w:cs="宋体"/>
          <w:color w:val="000000"/>
          <w:sz w:val="24"/>
        </w:rPr>
        <w:t>▲</w:t>
      </w:r>
      <w:r>
        <w:rPr>
          <w:rFonts w:hint="eastAsia" w:ascii="宋体" w:hAnsi="宋体" w:cs="宋体"/>
          <w:b/>
          <w:color w:val="000000"/>
          <w:sz w:val="24"/>
        </w:rPr>
        <w:t>1、项目要求：按甲方要求提供一年期医疗后勤办公信息系统运维服务,满足甲方需求。</w:t>
      </w:r>
    </w:p>
    <w:p w14:paraId="6C699F49">
      <w:pPr>
        <w:pStyle w:val="5"/>
        <w:numPr>
          <w:ilvl w:val="0"/>
          <w:numId w:val="4"/>
        </w:numPr>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招标要求和具体需求</w:t>
      </w:r>
    </w:p>
    <w:p w14:paraId="0A811484">
      <w:pPr>
        <w:pStyle w:val="6"/>
        <w:spacing w:before="156" w:after="156"/>
        <w:ind w:firstLine="720" w:firstLineChars="300"/>
      </w:pPr>
      <w:r>
        <w:rPr>
          <w:rFonts w:hint="eastAsia"/>
        </w:rPr>
        <w:t>运维服务期要求：一年</w:t>
      </w:r>
    </w:p>
    <w:p w14:paraId="139C3850">
      <w:pPr>
        <w:pStyle w:val="6"/>
        <w:spacing w:before="156" w:after="156"/>
        <w:ind w:firstLine="720" w:firstLineChars="300"/>
      </w:pPr>
      <w:r>
        <w:rPr>
          <w:rFonts w:hint="eastAsia"/>
        </w:rPr>
        <w:t>1）运维服务清单</w:t>
      </w:r>
    </w:p>
    <w:p w14:paraId="2AD58BB2">
      <w:pPr>
        <w:spacing w:line="600" w:lineRule="exact"/>
        <w:ind w:right="648"/>
        <w:jc w:val="center"/>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医疗后勤办公信息系统维保范围(城东院区)</w:t>
      </w:r>
    </w:p>
    <w:tbl>
      <w:tblPr>
        <w:tblStyle w:val="21"/>
        <w:tblW w:w="70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8"/>
        <w:gridCol w:w="3059"/>
        <w:gridCol w:w="1194"/>
        <w:gridCol w:w="1134"/>
      </w:tblGrid>
      <w:tr w14:paraId="68CEB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44B44AAA">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序号</w:t>
            </w:r>
          </w:p>
        </w:tc>
        <w:tc>
          <w:tcPr>
            <w:tcW w:w="3059" w:type="dxa"/>
            <w:vAlign w:val="center"/>
          </w:tcPr>
          <w:p w14:paraId="53A129D5">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系统名称</w:t>
            </w:r>
          </w:p>
        </w:tc>
        <w:tc>
          <w:tcPr>
            <w:tcW w:w="1194" w:type="dxa"/>
            <w:vAlign w:val="center"/>
          </w:tcPr>
          <w:p w14:paraId="4AEB155F">
            <w:pPr>
              <w:shd w:val="solid" w:color="FFFFFF" w:fill="auto"/>
              <w:autoSpaceDN w:val="0"/>
              <w:jc w:val="center"/>
              <w:textAlignment w:val="center"/>
              <w:rPr>
                <w:rFonts w:hint="eastAsia"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单位</w:t>
            </w:r>
          </w:p>
        </w:tc>
        <w:tc>
          <w:tcPr>
            <w:tcW w:w="1134" w:type="dxa"/>
            <w:vAlign w:val="center"/>
          </w:tcPr>
          <w:p w14:paraId="7BBA3456">
            <w:pPr>
              <w:shd w:val="solid" w:color="FFFFFF" w:fill="auto"/>
              <w:autoSpaceDN w:val="0"/>
              <w:jc w:val="center"/>
              <w:textAlignment w:val="center"/>
              <w:rPr>
                <w:rFonts w:hint="eastAsia"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数量</w:t>
            </w:r>
          </w:p>
        </w:tc>
      </w:tr>
      <w:tr w14:paraId="0A7D8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5CF1A62B">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1</w:t>
            </w:r>
          </w:p>
        </w:tc>
        <w:tc>
          <w:tcPr>
            <w:tcW w:w="3059" w:type="dxa"/>
            <w:vAlign w:val="center"/>
          </w:tcPr>
          <w:p w14:paraId="3D809FC1">
            <w:pPr>
              <w:shd w:val="solid" w:color="FFFFFF" w:fill="auto"/>
              <w:autoSpaceDN w:val="0"/>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rPr>
              <w:t>HRP基础平台</w:t>
            </w:r>
          </w:p>
        </w:tc>
        <w:tc>
          <w:tcPr>
            <w:tcW w:w="1194" w:type="dxa"/>
            <w:vAlign w:val="center"/>
          </w:tcPr>
          <w:p w14:paraId="05E7E242">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35CE0694">
            <w:pPr>
              <w:shd w:val="solid" w:color="FFFFFF" w:fill="auto"/>
              <w:autoSpaceDN w:val="0"/>
              <w:jc w:val="center"/>
              <w:textAlignment w:val="center"/>
              <w:rPr>
                <w:rFonts w:hint="eastAsia" w:ascii="宋体" w:hAnsi="宋体"/>
              </w:rPr>
            </w:pPr>
            <w:r>
              <w:rPr>
                <w:rFonts w:hint="eastAsia" w:ascii="宋体" w:hAnsi="宋体"/>
              </w:rPr>
              <w:t>1</w:t>
            </w:r>
          </w:p>
        </w:tc>
      </w:tr>
      <w:tr w14:paraId="3A96B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0D3DE757">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2</w:t>
            </w:r>
          </w:p>
        </w:tc>
        <w:tc>
          <w:tcPr>
            <w:tcW w:w="3059" w:type="dxa"/>
            <w:vAlign w:val="center"/>
          </w:tcPr>
          <w:p w14:paraId="1AE0BBF1">
            <w:pPr>
              <w:shd w:val="solid" w:color="FFFFFF" w:fill="auto"/>
              <w:autoSpaceDN w:val="0"/>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rPr>
              <w:t>人力资源管理系统</w:t>
            </w:r>
          </w:p>
        </w:tc>
        <w:tc>
          <w:tcPr>
            <w:tcW w:w="1194" w:type="dxa"/>
            <w:vAlign w:val="center"/>
          </w:tcPr>
          <w:p w14:paraId="401D5B83">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79CE12DF">
            <w:pPr>
              <w:shd w:val="solid" w:color="FFFFFF" w:fill="auto"/>
              <w:autoSpaceDN w:val="0"/>
              <w:jc w:val="center"/>
              <w:textAlignment w:val="center"/>
              <w:rPr>
                <w:rFonts w:hint="eastAsia" w:ascii="宋体" w:hAnsi="宋体"/>
              </w:rPr>
            </w:pPr>
            <w:r>
              <w:rPr>
                <w:rFonts w:hint="eastAsia" w:ascii="宋体" w:hAnsi="宋体"/>
              </w:rPr>
              <w:t>1</w:t>
            </w:r>
          </w:p>
        </w:tc>
      </w:tr>
      <w:tr w14:paraId="56FCE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43DEA363">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3</w:t>
            </w:r>
          </w:p>
        </w:tc>
        <w:tc>
          <w:tcPr>
            <w:tcW w:w="3059" w:type="dxa"/>
            <w:vAlign w:val="center"/>
          </w:tcPr>
          <w:p w14:paraId="4F2EF1BE">
            <w:pPr>
              <w:shd w:val="solid" w:color="FFFFFF" w:fill="auto"/>
              <w:autoSpaceDN w:val="0"/>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rPr>
              <w:t>全面预算管理系统</w:t>
            </w:r>
          </w:p>
        </w:tc>
        <w:tc>
          <w:tcPr>
            <w:tcW w:w="1194" w:type="dxa"/>
            <w:vAlign w:val="center"/>
          </w:tcPr>
          <w:p w14:paraId="2E032B2E">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0FD39438">
            <w:pPr>
              <w:shd w:val="solid" w:color="FFFFFF" w:fill="auto"/>
              <w:autoSpaceDN w:val="0"/>
              <w:jc w:val="center"/>
              <w:textAlignment w:val="center"/>
              <w:rPr>
                <w:rFonts w:hint="eastAsia" w:ascii="宋体" w:hAnsi="宋体"/>
              </w:rPr>
            </w:pPr>
            <w:r>
              <w:rPr>
                <w:rFonts w:hint="eastAsia" w:ascii="宋体" w:hAnsi="宋体"/>
              </w:rPr>
              <w:t>1</w:t>
            </w:r>
          </w:p>
        </w:tc>
      </w:tr>
      <w:tr w14:paraId="7CF67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3FE83EA7">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4</w:t>
            </w:r>
          </w:p>
        </w:tc>
        <w:tc>
          <w:tcPr>
            <w:tcW w:w="3059" w:type="dxa"/>
            <w:vAlign w:val="center"/>
          </w:tcPr>
          <w:p w14:paraId="4BB86B3A">
            <w:pPr>
              <w:shd w:val="solid" w:color="FFFFFF" w:fill="auto"/>
              <w:autoSpaceDN w:val="0"/>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rPr>
              <w:t>资金支出控制系统</w:t>
            </w:r>
          </w:p>
        </w:tc>
        <w:tc>
          <w:tcPr>
            <w:tcW w:w="1194" w:type="dxa"/>
            <w:vAlign w:val="center"/>
          </w:tcPr>
          <w:p w14:paraId="6AFD248F">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23B0B5C9">
            <w:pPr>
              <w:shd w:val="solid" w:color="FFFFFF" w:fill="auto"/>
              <w:autoSpaceDN w:val="0"/>
              <w:jc w:val="center"/>
              <w:textAlignment w:val="center"/>
              <w:rPr>
                <w:rFonts w:hint="eastAsia" w:ascii="宋体" w:hAnsi="宋体"/>
              </w:rPr>
            </w:pPr>
            <w:r>
              <w:rPr>
                <w:rFonts w:hint="eastAsia" w:ascii="宋体" w:hAnsi="宋体"/>
              </w:rPr>
              <w:t>1</w:t>
            </w:r>
          </w:p>
        </w:tc>
      </w:tr>
      <w:tr w14:paraId="05F34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159D120F">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5</w:t>
            </w:r>
          </w:p>
        </w:tc>
        <w:tc>
          <w:tcPr>
            <w:tcW w:w="3059" w:type="dxa"/>
            <w:vAlign w:val="center"/>
          </w:tcPr>
          <w:p w14:paraId="45CA88EA">
            <w:pPr>
              <w:shd w:val="solid" w:color="FFFFFF" w:fill="auto"/>
              <w:autoSpaceDN w:val="0"/>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rPr>
              <w:t>全成本核算管理系统</w:t>
            </w:r>
          </w:p>
        </w:tc>
        <w:tc>
          <w:tcPr>
            <w:tcW w:w="1194" w:type="dxa"/>
            <w:vAlign w:val="center"/>
          </w:tcPr>
          <w:p w14:paraId="4E8F39EB">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5FA5CDDA">
            <w:pPr>
              <w:shd w:val="solid" w:color="FFFFFF" w:fill="auto"/>
              <w:autoSpaceDN w:val="0"/>
              <w:jc w:val="center"/>
              <w:textAlignment w:val="center"/>
              <w:rPr>
                <w:rFonts w:hint="eastAsia" w:ascii="宋体" w:hAnsi="宋体"/>
              </w:rPr>
            </w:pPr>
            <w:r>
              <w:rPr>
                <w:rFonts w:hint="eastAsia" w:ascii="宋体" w:hAnsi="宋体"/>
              </w:rPr>
              <w:t>1</w:t>
            </w:r>
          </w:p>
        </w:tc>
      </w:tr>
      <w:tr w14:paraId="038E4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61E0CA76">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6</w:t>
            </w:r>
          </w:p>
        </w:tc>
        <w:tc>
          <w:tcPr>
            <w:tcW w:w="3059" w:type="dxa"/>
            <w:vAlign w:val="center"/>
          </w:tcPr>
          <w:p w14:paraId="07C3F4AD">
            <w:pPr>
              <w:shd w:val="solid" w:color="FFFFFF" w:fill="auto"/>
              <w:autoSpaceDN w:val="0"/>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rPr>
              <w:t>协同工作平台</w:t>
            </w:r>
          </w:p>
        </w:tc>
        <w:tc>
          <w:tcPr>
            <w:tcW w:w="1194" w:type="dxa"/>
            <w:vAlign w:val="center"/>
          </w:tcPr>
          <w:p w14:paraId="11716D98">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34ADC4F9">
            <w:pPr>
              <w:shd w:val="solid" w:color="FFFFFF" w:fill="auto"/>
              <w:autoSpaceDN w:val="0"/>
              <w:jc w:val="center"/>
              <w:textAlignment w:val="center"/>
              <w:rPr>
                <w:rFonts w:hint="eastAsia" w:ascii="宋体" w:hAnsi="宋体"/>
              </w:rPr>
            </w:pPr>
            <w:r>
              <w:rPr>
                <w:rFonts w:hint="eastAsia" w:ascii="宋体" w:hAnsi="宋体"/>
              </w:rPr>
              <w:t>1</w:t>
            </w:r>
          </w:p>
        </w:tc>
      </w:tr>
      <w:tr w14:paraId="6565A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038F7973">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7</w:t>
            </w:r>
          </w:p>
        </w:tc>
        <w:tc>
          <w:tcPr>
            <w:tcW w:w="3059" w:type="dxa"/>
            <w:vAlign w:val="center"/>
          </w:tcPr>
          <w:p w14:paraId="3232E41B">
            <w:pPr>
              <w:shd w:val="solid" w:color="FFFFFF" w:fill="auto"/>
              <w:autoSpaceDN w:val="0"/>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rPr>
              <w:t>资产管理系统</w:t>
            </w:r>
          </w:p>
        </w:tc>
        <w:tc>
          <w:tcPr>
            <w:tcW w:w="1194" w:type="dxa"/>
            <w:vAlign w:val="center"/>
          </w:tcPr>
          <w:p w14:paraId="7D49C9DC">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4DA27E75">
            <w:pPr>
              <w:shd w:val="solid" w:color="FFFFFF" w:fill="auto"/>
              <w:autoSpaceDN w:val="0"/>
              <w:jc w:val="center"/>
              <w:textAlignment w:val="center"/>
              <w:rPr>
                <w:rFonts w:hint="eastAsia" w:ascii="宋体" w:hAnsi="宋体"/>
              </w:rPr>
            </w:pPr>
            <w:r>
              <w:rPr>
                <w:rFonts w:hint="eastAsia" w:ascii="宋体" w:hAnsi="宋体"/>
              </w:rPr>
              <w:t>1</w:t>
            </w:r>
          </w:p>
        </w:tc>
      </w:tr>
      <w:tr w14:paraId="49152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073FED22">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8</w:t>
            </w:r>
          </w:p>
        </w:tc>
        <w:tc>
          <w:tcPr>
            <w:tcW w:w="3059" w:type="dxa"/>
            <w:vAlign w:val="center"/>
          </w:tcPr>
          <w:p w14:paraId="3A78D877">
            <w:pPr>
              <w:shd w:val="solid" w:color="FFFFFF" w:fill="auto"/>
              <w:autoSpaceDN w:val="0"/>
              <w:textAlignment w:val="center"/>
              <w:rPr>
                <w:rFonts w:ascii="宋体" w:hAnsi="宋体"/>
              </w:rPr>
            </w:pPr>
            <w:r>
              <w:rPr>
                <w:rFonts w:hint="eastAsia" w:ascii="宋体" w:hAnsi="宋体"/>
              </w:rPr>
              <w:t>院感管理系统</w:t>
            </w:r>
          </w:p>
        </w:tc>
        <w:tc>
          <w:tcPr>
            <w:tcW w:w="1194" w:type="dxa"/>
            <w:vAlign w:val="center"/>
          </w:tcPr>
          <w:p w14:paraId="1B75B722">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667B3BEE">
            <w:pPr>
              <w:shd w:val="solid" w:color="FFFFFF" w:fill="auto"/>
              <w:autoSpaceDN w:val="0"/>
              <w:jc w:val="center"/>
              <w:textAlignment w:val="center"/>
              <w:rPr>
                <w:rFonts w:hint="eastAsia" w:ascii="宋体" w:hAnsi="宋体"/>
              </w:rPr>
            </w:pPr>
            <w:r>
              <w:rPr>
                <w:rFonts w:hint="eastAsia" w:ascii="宋体" w:hAnsi="宋体"/>
              </w:rPr>
              <w:t>1</w:t>
            </w:r>
          </w:p>
        </w:tc>
      </w:tr>
      <w:tr w14:paraId="1FED9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618" w:type="dxa"/>
            <w:vAlign w:val="center"/>
          </w:tcPr>
          <w:p w14:paraId="4A7A7B5E">
            <w:pPr>
              <w:shd w:val="solid" w:color="FFFFFF" w:fill="auto"/>
              <w:autoSpaceDN w:val="0"/>
              <w:jc w:val="center"/>
              <w:textAlignment w:val="center"/>
              <w:rPr>
                <w:rFonts w:ascii="宋体" w:hAnsi="宋体" w:cs="仿宋"/>
                <w:color w:val="000000" w:themeColor="text1"/>
                <w:szCs w:val="21"/>
                <w:shd w:val="clear" w:color="auto" w:fill="FFFFFF"/>
                <w14:textFill>
                  <w14:solidFill>
                    <w14:schemeClr w14:val="tx1"/>
                  </w14:solidFill>
                </w14:textFill>
              </w:rPr>
            </w:pPr>
            <w:r>
              <w:rPr>
                <w:rFonts w:hint="eastAsia" w:ascii="宋体" w:hAnsi="宋体" w:cs="仿宋"/>
                <w:color w:val="000000" w:themeColor="text1"/>
                <w:szCs w:val="21"/>
                <w:shd w:val="clear" w:color="auto" w:fill="FFFFFF"/>
                <w14:textFill>
                  <w14:solidFill>
                    <w14:schemeClr w14:val="tx1"/>
                  </w14:solidFill>
                </w14:textFill>
              </w:rPr>
              <w:t>9</w:t>
            </w:r>
          </w:p>
        </w:tc>
        <w:tc>
          <w:tcPr>
            <w:tcW w:w="3059" w:type="dxa"/>
            <w:vAlign w:val="center"/>
          </w:tcPr>
          <w:p w14:paraId="57DBA248">
            <w:pPr>
              <w:shd w:val="solid" w:color="FFFFFF" w:fill="auto"/>
              <w:autoSpaceDN w:val="0"/>
              <w:textAlignment w:val="center"/>
              <w:rPr>
                <w:rFonts w:ascii="宋体" w:hAnsi="宋体"/>
              </w:rPr>
            </w:pPr>
            <w:r>
              <w:rPr>
                <w:rFonts w:hint="eastAsia" w:ascii="宋体" w:hAnsi="宋体"/>
              </w:rPr>
              <w:t>护理质量管理系统</w:t>
            </w:r>
          </w:p>
        </w:tc>
        <w:tc>
          <w:tcPr>
            <w:tcW w:w="1194" w:type="dxa"/>
            <w:vAlign w:val="center"/>
          </w:tcPr>
          <w:p w14:paraId="168096DA">
            <w:pPr>
              <w:shd w:val="solid" w:color="FFFFFF" w:fill="auto"/>
              <w:autoSpaceDN w:val="0"/>
              <w:jc w:val="center"/>
              <w:textAlignment w:val="center"/>
              <w:rPr>
                <w:rFonts w:hint="eastAsia" w:ascii="宋体" w:hAnsi="宋体"/>
              </w:rPr>
            </w:pPr>
            <w:r>
              <w:rPr>
                <w:rFonts w:hint="eastAsia" w:ascii="宋体" w:hAnsi="宋体"/>
              </w:rPr>
              <w:t>套</w:t>
            </w:r>
          </w:p>
        </w:tc>
        <w:tc>
          <w:tcPr>
            <w:tcW w:w="1134" w:type="dxa"/>
            <w:vAlign w:val="center"/>
          </w:tcPr>
          <w:p w14:paraId="2915FAD0">
            <w:pPr>
              <w:shd w:val="solid" w:color="FFFFFF" w:fill="auto"/>
              <w:autoSpaceDN w:val="0"/>
              <w:jc w:val="center"/>
              <w:textAlignment w:val="center"/>
              <w:rPr>
                <w:rFonts w:hint="eastAsia" w:ascii="宋体" w:hAnsi="宋体"/>
              </w:rPr>
            </w:pPr>
            <w:r>
              <w:rPr>
                <w:rFonts w:hint="eastAsia" w:ascii="宋体" w:hAnsi="宋体"/>
              </w:rPr>
              <w:t>1</w:t>
            </w:r>
          </w:p>
        </w:tc>
      </w:tr>
    </w:tbl>
    <w:p w14:paraId="6F63C37B">
      <w:pPr>
        <w:pStyle w:val="2"/>
        <w:ind w:firstLine="210"/>
      </w:pPr>
    </w:p>
    <w:p w14:paraId="7F6269CB">
      <w:pPr>
        <w:pStyle w:val="6"/>
        <w:spacing w:before="156" w:after="156"/>
        <w:ind w:firstLine="720" w:firstLineChars="300"/>
      </w:pPr>
      <w:r>
        <w:rPr>
          <w:rFonts w:hint="eastAsia"/>
        </w:rPr>
        <w:t>2）运维服务要求</w:t>
      </w:r>
    </w:p>
    <w:tbl>
      <w:tblPr>
        <w:tblStyle w:val="21"/>
        <w:tblW w:w="8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4"/>
        <w:gridCol w:w="5327"/>
        <w:gridCol w:w="1601"/>
      </w:tblGrid>
      <w:tr w14:paraId="45F59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6C4872CF">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sz w:val="24"/>
                <w:szCs w:val="24"/>
              </w:rPr>
              <w:t>服务项目</w:t>
            </w:r>
          </w:p>
        </w:tc>
        <w:tc>
          <w:tcPr>
            <w:tcW w:w="5327" w:type="dxa"/>
            <w:vAlign w:val="center"/>
          </w:tcPr>
          <w:p w14:paraId="3274CAEF">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sz w:val="24"/>
                <w:szCs w:val="24"/>
              </w:rPr>
              <w:t>服务内容</w:t>
            </w:r>
          </w:p>
        </w:tc>
        <w:tc>
          <w:tcPr>
            <w:tcW w:w="1601" w:type="dxa"/>
            <w:vAlign w:val="center"/>
          </w:tcPr>
          <w:p w14:paraId="2CD11CA4">
            <w:pPr>
              <w:widowControl/>
              <w:snapToGrid w:val="0"/>
              <w:spacing w:line="360" w:lineRule="auto"/>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sz w:val="24"/>
                <w:szCs w:val="24"/>
              </w:rPr>
              <w:t>备注</w:t>
            </w:r>
          </w:p>
        </w:tc>
      </w:tr>
      <w:tr w14:paraId="551FF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2F360104">
            <w:pPr>
              <w:shd w:val="solid" w:color="FFFFFF" w:fill="auto"/>
              <w:autoSpaceDN w:val="0"/>
              <w:textAlignment w:val="center"/>
              <w:rPr>
                <w:rFonts w:ascii="宋体" w:hAnsi="宋体"/>
              </w:rPr>
            </w:pPr>
            <w:r>
              <w:rPr>
                <w:rFonts w:hint="eastAsia" w:ascii="宋体" w:hAnsi="宋体"/>
              </w:rPr>
              <w:t>应用指导</w:t>
            </w:r>
          </w:p>
        </w:tc>
        <w:tc>
          <w:tcPr>
            <w:tcW w:w="5327" w:type="dxa"/>
            <w:vAlign w:val="center"/>
          </w:tcPr>
          <w:p w14:paraId="3648C76A">
            <w:pPr>
              <w:shd w:val="solid" w:color="FFFFFF" w:fill="auto"/>
              <w:autoSpaceDN w:val="0"/>
              <w:textAlignment w:val="center"/>
              <w:rPr>
                <w:rFonts w:ascii="宋体" w:hAnsi="宋体"/>
              </w:rPr>
            </w:pPr>
            <w:r>
              <w:rPr>
                <w:rFonts w:hint="eastAsia" w:ascii="宋体" w:hAnsi="宋体"/>
              </w:rPr>
              <w:t>甲方在系统的应用上有疑问，可在工作日内联系服务工程师寻求支持和帮助，服务工程师通过电话或远程指导。</w:t>
            </w:r>
          </w:p>
        </w:tc>
        <w:tc>
          <w:tcPr>
            <w:tcW w:w="1601" w:type="dxa"/>
            <w:vAlign w:val="center"/>
          </w:tcPr>
          <w:p w14:paraId="1EA5BCB5">
            <w:pPr>
              <w:widowControl/>
              <w:snapToGrid w:val="0"/>
              <w:spacing w:line="360" w:lineRule="auto"/>
              <w:rPr>
                <w:rFonts w:asciiTheme="minorEastAsia" w:hAnsiTheme="minorEastAsia" w:eastAsiaTheme="minorEastAsia" w:cstheme="minorEastAsia"/>
                <w:b/>
                <w:color w:val="000000"/>
                <w:sz w:val="24"/>
                <w:szCs w:val="24"/>
              </w:rPr>
            </w:pPr>
          </w:p>
        </w:tc>
      </w:tr>
      <w:tr w14:paraId="6E11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50CB353D">
            <w:pPr>
              <w:shd w:val="solid" w:color="FFFFFF" w:fill="auto"/>
              <w:autoSpaceDN w:val="0"/>
              <w:textAlignment w:val="center"/>
              <w:rPr>
                <w:rFonts w:ascii="宋体" w:hAnsi="宋体"/>
              </w:rPr>
            </w:pPr>
            <w:r>
              <w:rPr>
                <w:rFonts w:hint="eastAsia" w:ascii="宋体" w:hAnsi="宋体"/>
              </w:rPr>
              <w:t>故障诊断</w:t>
            </w:r>
          </w:p>
        </w:tc>
        <w:tc>
          <w:tcPr>
            <w:tcW w:w="5327" w:type="dxa"/>
            <w:vAlign w:val="center"/>
          </w:tcPr>
          <w:p w14:paraId="64622746">
            <w:pPr>
              <w:shd w:val="solid" w:color="FFFFFF" w:fill="auto"/>
              <w:autoSpaceDN w:val="0"/>
              <w:textAlignment w:val="center"/>
              <w:rPr>
                <w:rFonts w:ascii="宋体" w:hAnsi="宋体"/>
              </w:rPr>
            </w:pPr>
            <w:r>
              <w:rPr>
                <w:rFonts w:hint="eastAsia" w:ascii="宋体" w:hAnsi="宋体"/>
              </w:rPr>
              <w:t>甲方在使用系统过程中出现报错，可在工作日内联系服务工程师寻求支持和帮助，服务工程师通过电话或远程解决故障，必要时须上门解决。</w:t>
            </w:r>
          </w:p>
        </w:tc>
        <w:tc>
          <w:tcPr>
            <w:tcW w:w="1601" w:type="dxa"/>
            <w:vAlign w:val="center"/>
          </w:tcPr>
          <w:p w14:paraId="0FA93124">
            <w:pPr>
              <w:widowControl/>
              <w:snapToGrid w:val="0"/>
              <w:spacing w:line="360" w:lineRule="auto"/>
              <w:rPr>
                <w:rFonts w:asciiTheme="minorEastAsia" w:hAnsiTheme="minorEastAsia" w:eastAsiaTheme="minorEastAsia" w:cstheme="minorEastAsia"/>
                <w:b/>
                <w:color w:val="000000"/>
                <w:sz w:val="24"/>
                <w:szCs w:val="24"/>
              </w:rPr>
            </w:pPr>
          </w:p>
        </w:tc>
      </w:tr>
      <w:tr w14:paraId="1ADF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107E3FCE">
            <w:pPr>
              <w:shd w:val="solid" w:color="FFFFFF" w:fill="auto"/>
              <w:autoSpaceDN w:val="0"/>
              <w:textAlignment w:val="center"/>
              <w:rPr>
                <w:rFonts w:ascii="宋体" w:hAnsi="宋体"/>
              </w:rPr>
            </w:pPr>
            <w:r>
              <w:rPr>
                <w:rFonts w:hint="eastAsia" w:ascii="宋体" w:hAnsi="宋体"/>
              </w:rPr>
              <w:t>数据错误处理</w:t>
            </w:r>
          </w:p>
        </w:tc>
        <w:tc>
          <w:tcPr>
            <w:tcW w:w="5327" w:type="dxa"/>
            <w:vAlign w:val="center"/>
          </w:tcPr>
          <w:p w14:paraId="668317BC">
            <w:pPr>
              <w:shd w:val="solid" w:color="FFFFFF" w:fill="auto"/>
              <w:autoSpaceDN w:val="0"/>
              <w:textAlignment w:val="center"/>
              <w:rPr>
                <w:rFonts w:ascii="宋体" w:hAnsi="宋体"/>
              </w:rPr>
            </w:pPr>
            <w:r>
              <w:rPr>
                <w:rFonts w:hint="eastAsia" w:ascii="宋体" w:hAnsi="宋体"/>
              </w:rPr>
              <w:t>甲方在发现系统内数据出现错误，可在工作日内联系服务工程师寻求支持和帮助，服务工程师通过电话或远程对错误数据进行处理,保证数据的准确。影响业务的错误类问题及时响应（2小时内）</w:t>
            </w:r>
          </w:p>
        </w:tc>
        <w:tc>
          <w:tcPr>
            <w:tcW w:w="1601" w:type="dxa"/>
            <w:vAlign w:val="center"/>
          </w:tcPr>
          <w:p w14:paraId="7D16FB5A">
            <w:pPr>
              <w:widowControl/>
              <w:snapToGrid w:val="0"/>
              <w:spacing w:line="360" w:lineRule="auto"/>
              <w:rPr>
                <w:rFonts w:asciiTheme="minorEastAsia" w:hAnsiTheme="minorEastAsia" w:eastAsiaTheme="minorEastAsia" w:cstheme="minorEastAsia"/>
                <w:b/>
                <w:color w:val="000000"/>
                <w:sz w:val="24"/>
                <w:szCs w:val="24"/>
              </w:rPr>
            </w:pPr>
          </w:p>
        </w:tc>
      </w:tr>
      <w:tr w14:paraId="0EFF7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6F8E9F1A">
            <w:pPr>
              <w:shd w:val="solid" w:color="FFFFFF" w:fill="auto"/>
              <w:autoSpaceDN w:val="0"/>
              <w:textAlignment w:val="center"/>
              <w:rPr>
                <w:rFonts w:ascii="宋体" w:hAnsi="宋体"/>
              </w:rPr>
            </w:pPr>
            <w:r>
              <w:rPr>
                <w:rFonts w:hint="eastAsia" w:ascii="宋体" w:hAnsi="宋体"/>
              </w:rPr>
              <w:t>常见问题处理共享</w:t>
            </w:r>
          </w:p>
        </w:tc>
        <w:tc>
          <w:tcPr>
            <w:tcW w:w="5327" w:type="dxa"/>
            <w:vAlign w:val="center"/>
          </w:tcPr>
          <w:p w14:paraId="685BAD77">
            <w:pPr>
              <w:shd w:val="solid" w:color="FFFFFF" w:fill="auto"/>
              <w:autoSpaceDN w:val="0"/>
              <w:textAlignment w:val="center"/>
              <w:rPr>
                <w:rFonts w:ascii="宋体" w:hAnsi="宋体"/>
              </w:rPr>
            </w:pPr>
            <w:r>
              <w:rPr>
                <w:rFonts w:hint="eastAsia" w:ascii="宋体" w:hAnsi="宋体"/>
              </w:rPr>
              <w:t>甲方在使用系统时出现问题，可通过工程师提供的常见问题解决手册查询解决方案，降低时间成本。使客户及时掌握最新的运维技巧。</w:t>
            </w:r>
          </w:p>
        </w:tc>
        <w:tc>
          <w:tcPr>
            <w:tcW w:w="1601" w:type="dxa"/>
            <w:vAlign w:val="center"/>
          </w:tcPr>
          <w:p w14:paraId="0621A4A9">
            <w:pPr>
              <w:widowControl/>
              <w:snapToGrid w:val="0"/>
              <w:spacing w:line="360" w:lineRule="auto"/>
              <w:rPr>
                <w:rFonts w:asciiTheme="minorEastAsia" w:hAnsiTheme="minorEastAsia" w:eastAsiaTheme="minorEastAsia" w:cstheme="minorEastAsia"/>
                <w:b/>
                <w:color w:val="000000"/>
                <w:sz w:val="24"/>
                <w:szCs w:val="24"/>
              </w:rPr>
            </w:pPr>
          </w:p>
        </w:tc>
      </w:tr>
      <w:tr w14:paraId="33A9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724" w:type="dxa"/>
            <w:vAlign w:val="center"/>
          </w:tcPr>
          <w:p w14:paraId="6DF1B994">
            <w:pPr>
              <w:shd w:val="solid" w:color="FFFFFF" w:fill="auto"/>
              <w:autoSpaceDN w:val="0"/>
              <w:textAlignment w:val="center"/>
              <w:rPr>
                <w:rFonts w:ascii="宋体" w:hAnsi="宋体"/>
              </w:rPr>
            </w:pPr>
            <w:r>
              <w:rPr>
                <w:rFonts w:hint="eastAsia" w:ascii="宋体" w:hAnsi="宋体"/>
              </w:rPr>
              <w:t>需求反馈</w:t>
            </w:r>
          </w:p>
        </w:tc>
        <w:tc>
          <w:tcPr>
            <w:tcW w:w="5327" w:type="dxa"/>
            <w:vAlign w:val="center"/>
          </w:tcPr>
          <w:p w14:paraId="7A4DEF88">
            <w:pPr>
              <w:shd w:val="solid" w:color="FFFFFF" w:fill="auto"/>
              <w:autoSpaceDN w:val="0"/>
              <w:textAlignment w:val="center"/>
              <w:rPr>
                <w:rFonts w:ascii="宋体" w:hAnsi="宋体"/>
              </w:rPr>
            </w:pPr>
            <w:r>
              <w:rPr>
                <w:rFonts w:hint="eastAsia" w:ascii="宋体" w:hAnsi="宋体"/>
              </w:rPr>
              <w:t>甲方在软件使用过程中提出需求或者建议，可在工作日通过多种途径联系服务工程师进行反馈，服务工程师接收后在一定时间内向甲方反馈处理方式。</w:t>
            </w:r>
          </w:p>
        </w:tc>
        <w:tc>
          <w:tcPr>
            <w:tcW w:w="1601" w:type="dxa"/>
            <w:vAlign w:val="center"/>
          </w:tcPr>
          <w:p w14:paraId="71DE5870">
            <w:pPr>
              <w:widowControl/>
              <w:snapToGrid w:val="0"/>
              <w:spacing w:line="360" w:lineRule="auto"/>
              <w:rPr>
                <w:rFonts w:asciiTheme="minorEastAsia" w:hAnsiTheme="minorEastAsia" w:eastAsiaTheme="minorEastAsia" w:cstheme="minorEastAsia"/>
                <w:b/>
                <w:color w:val="000000"/>
                <w:sz w:val="24"/>
                <w:szCs w:val="24"/>
              </w:rPr>
            </w:pPr>
          </w:p>
        </w:tc>
      </w:tr>
    </w:tbl>
    <w:p w14:paraId="63132474">
      <w:pPr>
        <w:snapToGrid w:val="0"/>
        <w:spacing w:line="360" w:lineRule="auto"/>
        <w:rPr>
          <w:rFonts w:asciiTheme="minorEastAsia" w:hAnsiTheme="minorEastAsia" w:eastAsiaTheme="minorEastAsia" w:cstheme="minorEastAsia"/>
          <w:b/>
          <w:bCs/>
          <w:color w:val="000000"/>
          <w:sz w:val="24"/>
          <w:szCs w:val="24"/>
        </w:rPr>
      </w:pPr>
    </w:p>
    <w:p w14:paraId="699EDB00">
      <w:pPr>
        <w:snapToGrid w:val="0"/>
        <w:spacing w:line="360" w:lineRule="auto"/>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3）数据库维护技术服务</w:t>
      </w:r>
    </w:p>
    <w:p w14:paraId="61FD989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维保原则</w:t>
      </w:r>
    </w:p>
    <w:p w14:paraId="268CD4AA">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1）保密性原则：对服务过程中获知的任何用户系统信息均属秘密信息，不得泄露给第三方单位或个人，不得利用这些信息进行任何侵害招标方系统的行为。</w:t>
      </w:r>
    </w:p>
    <w:p w14:paraId="10489C15">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2）规范性原则：服务的实施必须由专业的技术服务人员依照规范的操作流程进行，对操作过程和结果要有相应的记录，提供完整的服务报告。</w:t>
      </w:r>
    </w:p>
    <w:p w14:paraId="6F0AA608">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3）可控性原则：服务的工具、方法和过程要在双方认可的范围之内，保证客户对于服务过程的可控性。</w:t>
      </w:r>
    </w:p>
    <w:p w14:paraId="727D57FA">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4）最小影响原则：服务工作应不能影响现有业务的正常开展，保证应用系统正常稳定运行。</w:t>
      </w:r>
    </w:p>
    <w:p w14:paraId="178E6ABD">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数据库技术维护：</w:t>
      </w:r>
    </w:p>
    <w:p w14:paraId="759E620F">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1、数据库维护技术要求</w:t>
      </w:r>
    </w:p>
    <w:p w14:paraId="08EC383D">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本次数据库的维保针对浙江康复医院HRP基础平台、人力资源管理、协同工作平台、院感管理系统等数据库维保服务期限为12个月。</w:t>
      </w:r>
    </w:p>
    <w:p w14:paraId="1B09B45E">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2、技术支持服务</w:t>
      </w:r>
    </w:p>
    <w:p w14:paraId="3063C641">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1）全年365天每周7*24小时响应服务，可以是电话、e-mail、VPN、QQ等形式支持服务，通过以上方式直接联络服务商的技术工程师，寻求问题的解决方案、技术文档以及技术指导，提供故障处理案例；</w:t>
      </w:r>
    </w:p>
    <w:p w14:paraId="1EF25C15">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2）用户故障申告后应于5分钟内响应，如故障未能在30分钟内通过电话或远程支持得到解决，公司根据客户要求派指定服务工程师在3小时内赶到客户现场，提供不间断故障处理服务，12小时之内系统恢复正常。</w:t>
      </w:r>
    </w:p>
    <w:p w14:paraId="0729198F">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当遇到复杂性问题，需要到现场进行综合诊断或者客户要求现场支持服务的时候，要求服务团队人员乃至专家后援服务团队人员在3小时内到达支持现场，同时要求在路途中不中断电话支持以求快速解决问题。服务期内要求现场服务不少于4天。</w:t>
      </w:r>
    </w:p>
    <w:p w14:paraId="3713FED7">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灾难性故障支持，由于各种原因引起数据库不可用或者部分不可用的状况下，要求服务团队精通灾备技术，快速恢复各种灾难性故障。熟悉用户的备份机制和模式，利用备份机制实现快速故障恢复，针对数据灾难情形提供强有力的挽救技术或工具。</w:t>
      </w:r>
    </w:p>
    <w:p w14:paraId="6E3E2304">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5）服务提供商需提供数据库配置建议、数据库补丁安装、小版本升级服务，并提供数据库辅助故障定位服务。</w:t>
      </w:r>
    </w:p>
    <w:p w14:paraId="55728A2C">
      <w:pPr>
        <w:pStyle w:val="2"/>
        <w:ind w:firstLine="210"/>
        <w:rPr>
          <w:rFonts w:hint="eastAsia"/>
        </w:rPr>
      </w:pPr>
    </w:p>
    <w:p w14:paraId="5D6FDEBE">
      <w:pPr>
        <w:snapToGrid w:val="0"/>
        <w:spacing w:line="360" w:lineRule="auto"/>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4）总体维保服务要求</w:t>
      </w:r>
    </w:p>
    <w:p w14:paraId="215D2C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要求提供7×24 小时响应支持服务，包含7×24 的电话/远程/现场技术支持；</w:t>
      </w:r>
    </w:p>
    <w:p w14:paraId="49A16B3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服务响应要求</w:t>
      </w:r>
    </w:p>
    <w:p w14:paraId="483A23F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包括电话和远程技术支持服务、现场技术支持服务两种。</w:t>
      </w:r>
    </w:p>
    <w:p w14:paraId="0015FC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1）电话和远程技术支持响应</w:t>
      </w:r>
    </w:p>
    <w:p w14:paraId="6178618D">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方通过电话、服务销售等途径提出服务请求后，工程师要及时与用户沟通，通过网络、电话等远程方式对服务范围内的设备进行故障诊断、恢复，硬件维修RMA受理，技术咨询。本次选择7*24（周一到周日，每天24小时）服务级别。</w:t>
      </w:r>
    </w:p>
    <w:p w14:paraId="492D37B6">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2）现场技术支持响应</w:t>
      </w:r>
    </w:p>
    <w:p w14:paraId="18C9E55D">
      <w:pPr>
        <w:spacing w:line="360" w:lineRule="auto"/>
        <w:ind w:firstLine="520" w:firstLineChars="2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方通过电话、服务销售等途径提出现场服务请求或通过远程服务方式未能解决故障问题时，我方派遣工程师抵达用户现场提供现场系统故障诊断和处理、硬件故障诊断服务，本次选择7*24（周一到周日，每天24小时）服务级别。</w:t>
      </w:r>
    </w:p>
    <w:p w14:paraId="41087FE1">
      <w:pPr>
        <w:snapToGrid w:val="0"/>
        <w:spacing w:before="156" w:beforeLines="50" w:after="156" w:afterLines="50" w:line="360" w:lineRule="auto"/>
        <w:outlineLvl w:val="0"/>
        <w:rPr>
          <w:rFonts w:hint="eastAsia"/>
        </w:rPr>
      </w:pPr>
    </w:p>
    <w:p w14:paraId="173C9FA8">
      <w:pPr>
        <w:rPr>
          <w:rFonts w:ascii="宋体" w:hAnsi="宋体"/>
          <w:b/>
          <w:sz w:val="30"/>
          <w:szCs w:val="30"/>
        </w:rPr>
      </w:pPr>
      <w:r>
        <w:rPr>
          <w:rFonts w:hint="eastAsia" w:ascii="宋体" w:hAnsi="宋体"/>
          <w:b/>
          <w:sz w:val="30"/>
          <w:szCs w:val="30"/>
        </w:rPr>
        <w:br w:type="page"/>
      </w:r>
    </w:p>
    <w:p w14:paraId="6911AB1F">
      <w:pPr>
        <w:snapToGrid w:val="0"/>
        <w:spacing w:before="156" w:beforeLines="50" w:after="156" w:afterLines="50" w:line="360" w:lineRule="auto"/>
        <w:ind w:firstLine="602" w:firstLineChars="200"/>
        <w:jc w:val="center"/>
        <w:outlineLvl w:val="0"/>
        <w:rPr>
          <w:rFonts w:ascii="宋体" w:hAnsi="宋体"/>
          <w:b/>
          <w:sz w:val="30"/>
          <w:szCs w:val="30"/>
        </w:rPr>
      </w:pPr>
      <w:r>
        <w:rPr>
          <w:rFonts w:hint="eastAsia" w:ascii="宋体" w:hAnsi="宋体"/>
          <w:b/>
          <w:sz w:val="30"/>
          <w:szCs w:val="30"/>
        </w:rPr>
        <w:t>第五章　投标文件格式</w:t>
      </w:r>
      <w:bookmarkEnd w:id="12"/>
    </w:p>
    <w:p w14:paraId="69C8A391">
      <w:pPr>
        <w:snapToGrid w:val="0"/>
        <w:spacing w:before="156" w:beforeLines="50" w:after="50" w:line="360" w:lineRule="auto"/>
        <w:rPr>
          <w:rFonts w:ascii="宋体" w:hAnsi="宋体"/>
          <w:b/>
          <w:sz w:val="24"/>
        </w:rPr>
      </w:pPr>
    </w:p>
    <w:p w14:paraId="19F9ABBF">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108127CB">
      <w:pPr>
        <w:snapToGrid w:val="0"/>
        <w:spacing w:before="156" w:beforeLines="50" w:after="50" w:line="360" w:lineRule="auto"/>
        <w:rPr>
          <w:rFonts w:ascii="宋体" w:hAnsi="宋体"/>
          <w:bCs/>
          <w:sz w:val="24"/>
          <w:szCs w:val="20"/>
        </w:rPr>
      </w:pPr>
    </w:p>
    <w:p w14:paraId="7516F3C2">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6CACDA30">
      <w:pPr>
        <w:snapToGrid w:val="0"/>
        <w:spacing w:before="156" w:beforeLines="50" w:after="50" w:line="360" w:lineRule="auto"/>
        <w:rPr>
          <w:rFonts w:ascii="宋体" w:hAnsi="宋体"/>
          <w:bCs/>
          <w:sz w:val="24"/>
          <w:szCs w:val="20"/>
        </w:rPr>
      </w:pPr>
    </w:p>
    <w:p w14:paraId="33EC1C73">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7831363B">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250874FD">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59638C4">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160D7833">
      <w:pPr>
        <w:pStyle w:val="10"/>
        <w:snapToGrid w:val="0"/>
        <w:spacing w:before="50" w:after="50" w:line="360" w:lineRule="auto"/>
        <w:ind w:firstLine="1260" w:firstLineChars="450"/>
        <w:rPr>
          <w:rFonts w:ascii="宋体" w:hAnsi="宋体"/>
          <w:bCs/>
          <w:sz w:val="28"/>
          <w:szCs w:val="28"/>
        </w:rPr>
      </w:pPr>
    </w:p>
    <w:p w14:paraId="7F369B1A">
      <w:pPr>
        <w:pStyle w:val="10"/>
        <w:snapToGrid w:val="0"/>
        <w:spacing w:before="50" w:after="50" w:line="360" w:lineRule="auto"/>
        <w:ind w:firstLine="1260" w:firstLineChars="450"/>
        <w:rPr>
          <w:rFonts w:ascii="宋体" w:hAnsi="宋体"/>
          <w:bCs/>
          <w:sz w:val="28"/>
          <w:szCs w:val="28"/>
        </w:rPr>
      </w:pPr>
    </w:p>
    <w:p w14:paraId="32C32452">
      <w:pPr>
        <w:pStyle w:val="10"/>
        <w:snapToGrid w:val="0"/>
        <w:spacing w:before="50" w:after="50" w:line="360" w:lineRule="auto"/>
        <w:ind w:firstLine="1260" w:firstLineChars="450"/>
        <w:rPr>
          <w:rFonts w:ascii="宋体" w:hAnsi="宋体"/>
          <w:bCs/>
          <w:sz w:val="28"/>
          <w:szCs w:val="28"/>
        </w:rPr>
      </w:pPr>
    </w:p>
    <w:p w14:paraId="6E58BD15">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239A690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F444D2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5493F0EC">
      <w:pPr>
        <w:pStyle w:val="10"/>
        <w:snapToGrid w:val="0"/>
        <w:spacing w:before="50" w:after="50" w:line="360" w:lineRule="auto"/>
        <w:ind w:firstLine="1164" w:firstLineChars="416"/>
        <w:rPr>
          <w:rFonts w:ascii="宋体" w:hAnsi="宋体"/>
          <w:sz w:val="28"/>
          <w:szCs w:val="28"/>
        </w:rPr>
      </w:pPr>
    </w:p>
    <w:p w14:paraId="2E2B8F6C">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6CB147D">
      <w:pPr>
        <w:snapToGrid w:val="0"/>
        <w:spacing w:before="156" w:beforeLines="50" w:after="50" w:line="360" w:lineRule="auto"/>
        <w:ind w:firstLine="645"/>
        <w:rPr>
          <w:rFonts w:ascii="宋体" w:hAnsi="宋体"/>
          <w:sz w:val="28"/>
          <w:szCs w:val="28"/>
        </w:rPr>
      </w:pPr>
    </w:p>
    <w:p w14:paraId="6E028212">
      <w:pPr>
        <w:snapToGrid w:val="0"/>
        <w:spacing w:before="156" w:beforeLines="50" w:after="50" w:line="360" w:lineRule="auto"/>
        <w:ind w:firstLine="645"/>
        <w:rPr>
          <w:rFonts w:ascii="宋体" w:hAnsi="宋体"/>
          <w:sz w:val="24"/>
          <w:szCs w:val="20"/>
        </w:rPr>
      </w:pPr>
    </w:p>
    <w:p w14:paraId="078E082A">
      <w:pPr>
        <w:snapToGrid w:val="0"/>
        <w:spacing w:before="156" w:beforeLines="50" w:after="50" w:line="360" w:lineRule="auto"/>
        <w:ind w:firstLine="645"/>
        <w:rPr>
          <w:rFonts w:ascii="宋体" w:hAnsi="宋体"/>
          <w:sz w:val="24"/>
          <w:szCs w:val="20"/>
        </w:rPr>
      </w:pPr>
    </w:p>
    <w:p w14:paraId="7A271415">
      <w:pPr>
        <w:snapToGrid w:val="0"/>
        <w:spacing w:before="156" w:beforeLines="50" w:after="50" w:line="360" w:lineRule="auto"/>
        <w:ind w:firstLine="645"/>
        <w:rPr>
          <w:rFonts w:ascii="宋体" w:hAnsi="宋体"/>
          <w:sz w:val="24"/>
          <w:szCs w:val="20"/>
        </w:rPr>
      </w:pPr>
    </w:p>
    <w:p w14:paraId="191918EE">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BA2DFE8">
      <w:pPr>
        <w:snapToGrid w:val="0"/>
        <w:spacing w:before="156" w:beforeLines="50" w:line="360" w:lineRule="auto"/>
        <w:jc w:val="left"/>
        <w:rPr>
          <w:rFonts w:ascii="宋体" w:hAnsi="宋体"/>
          <w:b/>
          <w:sz w:val="24"/>
        </w:rPr>
      </w:pPr>
    </w:p>
    <w:p w14:paraId="7E72BBE5">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16B1946">
      <w:pPr>
        <w:snapToGrid w:val="0"/>
        <w:spacing w:line="360" w:lineRule="auto"/>
        <w:ind w:firstLine="551" w:firstLineChars="196"/>
        <w:jc w:val="left"/>
        <w:rPr>
          <w:b/>
          <w:bCs/>
          <w:sz w:val="28"/>
          <w:szCs w:val="28"/>
        </w:rPr>
      </w:pPr>
    </w:p>
    <w:p w14:paraId="34F2D16C">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20F9227E">
      <w:pPr>
        <w:snapToGrid w:val="0"/>
        <w:spacing w:line="360" w:lineRule="auto"/>
        <w:ind w:firstLine="551" w:firstLineChars="196"/>
        <w:jc w:val="left"/>
        <w:rPr>
          <w:b/>
          <w:bCs/>
          <w:sz w:val="28"/>
          <w:szCs w:val="28"/>
        </w:rPr>
      </w:pPr>
    </w:p>
    <w:p w14:paraId="408E1252">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55C93EBD">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4D6ED9AF">
      <w:pPr>
        <w:snapToGrid w:val="0"/>
        <w:spacing w:before="156" w:beforeLines="50" w:after="50" w:line="360" w:lineRule="auto"/>
        <w:rPr>
          <w:rFonts w:ascii="宋体" w:hAnsi="宋体"/>
          <w:sz w:val="24"/>
          <w:szCs w:val="20"/>
        </w:rPr>
      </w:pPr>
      <w:r>
        <w:rPr>
          <w:rFonts w:hint="eastAsia" w:ascii="宋体" w:hAnsi="宋体"/>
          <w:sz w:val="24"/>
        </w:rPr>
        <w:t>致  ：</w:t>
      </w:r>
    </w:p>
    <w:p w14:paraId="45C37E76">
      <w:pPr>
        <w:snapToGrid w:val="0"/>
        <w:spacing w:before="156" w:beforeLines="50" w:after="50" w:line="360" w:lineRule="auto"/>
        <w:ind w:firstLine="720" w:firstLineChars="300"/>
        <w:rPr>
          <w:sz w:val="24"/>
          <w:szCs w:val="20"/>
        </w:rPr>
      </w:pPr>
      <w:r>
        <w:rPr>
          <w:sz w:val="24"/>
        </w:rPr>
        <w:t>（投标人名称）系中华人民共和国合法企业，经营地址。</w:t>
      </w:r>
    </w:p>
    <w:p w14:paraId="379B61D8">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我（姓名）系（投标人名称）的法定代表人/授权委托人，我方愿意参加贵方组织的（项目编号：）项目的投标，提交</w:t>
      </w:r>
      <w:r>
        <w:rPr>
          <w:rFonts w:hint="eastAsia"/>
          <w:sz w:val="24"/>
        </w:rPr>
        <w:t>投标</w:t>
      </w:r>
      <w:r>
        <w:rPr>
          <w:sz w:val="24"/>
        </w:rPr>
        <w:t>文件正本各一份、副本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542EC5D6">
      <w:pPr>
        <w:snapToGrid w:val="0"/>
        <w:spacing w:line="360" w:lineRule="auto"/>
        <w:ind w:firstLine="480" w:firstLineChars="200"/>
        <w:rPr>
          <w:sz w:val="24"/>
        </w:rPr>
      </w:pPr>
      <w:r>
        <w:rPr>
          <w:sz w:val="24"/>
        </w:rPr>
        <w:t>1.投标人已详细审查全部“招标文件”，包括修改、澄清文件（如有的话）以及全部参考资料和有关附件，已经了解我方对于招标文件、采购过程、采购结果有依法进行询问、质疑、投诉的权利及相关渠道和要求。</w:t>
      </w:r>
    </w:p>
    <w:p w14:paraId="7D47E24A">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1E9666A9">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2DBC11F">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452A6418">
      <w:pPr>
        <w:snapToGrid w:val="0"/>
        <w:spacing w:line="360" w:lineRule="auto"/>
        <w:ind w:firstLine="480" w:firstLineChars="200"/>
        <w:rPr>
          <w:sz w:val="24"/>
          <w:szCs w:val="20"/>
        </w:rPr>
      </w:pPr>
      <w:r>
        <w:rPr>
          <w:sz w:val="24"/>
        </w:rPr>
        <w:t>5.投标人同意按照贵方要求提供与投标有关的一切数据或资料。</w:t>
      </w:r>
    </w:p>
    <w:p w14:paraId="44577EAB">
      <w:pPr>
        <w:snapToGrid w:val="0"/>
        <w:spacing w:line="360" w:lineRule="auto"/>
        <w:ind w:firstLine="480" w:firstLineChars="200"/>
        <w:rPr>
          <w:sz w:val="24"/>
          <w:szCs w:val="20"/>
        </w:rPr>
      </w:pPr>
      <w:r>
        <w:rPr>
          <w:sz w:val="24"/>
        </w:rPr>
        <w:t>6.我方向贵方提交的所有投标文件、资料都是准确的和真实的。</w:t>
      </w:r>
    </w:p>
    <w:p w14:paraId="26CFC384">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4F11DBA2">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67E635C6">
      <w:pPr>
        <w:snapToGrid w:val="0"/>
        <w:spacing w:before="156" w:beforeLines="50"/>
        <w:ind w:firstLine="480" w:firstLineChars="200"/>
        <w:rPr>
          <w:sz w:val="24"/>
          <w:u w:val="single"/>
        </w:rPr>
      </w:pPr>
      <w:r>
        <w:rPr>
          <w:sz w:val="24"/>
          <w:u w:val="single"/>
        </w:rPr>
        <w:t>　如有，说明具体情况，否则删除本行　　</w:t>
      </w:r>
    </w:p>
    <w:p w14:paraId="074EC82B">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7F6F7D31">
      <w:pPr>
        <w:snapToGrid w:val="0"/>
        <w:spacing w:before="156" w:beforeLines="50"/>
        <w:ind w:firstLine="480" w:firstLineChars="200"/>
        <w:rPr>
          <w:sz w:val="24"/>
          <w:u w:val="single"/>
        </w:rPr>
      </w:pPr>
      <w:r>
        <w:rPr>
          <w:sz w:val="24"/>
          <w:u w:val="single"/>
        </w:rPr>
        <w:t>　如被列入，说明具体情况，否则删除本行　　</w:t>
      </w:r>
    </w:p>
    <w:p w14:paraId="078AA876">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5047ABB6">
      <w:pPr>
        <w:snapToGrid w:val="0"/>
        <w:spacing w:line="360" w:lineRule="auto"/>
        <w:ind w:firstLine="480" w:firstLineChars="200"/>
        <w:rPr>
          <w:sz w:val="24"/>
          <w:szCs w:val="20"/>
        </w:rPr>
      </w:pPr>
      <w:r>
        <w:rPr>
          <w:sz w:val="24"/>
        </w:rPr>
        <w:t>11.本投标有关的一切正式往来信函请寄：</w:t>
      </w:r>
    </w:p>
    <w:p w14:paraId="0AD987B2">
      <w:pPr>
        <w:snapToGrid w:val="0"/>
        <w:spacing w:line="360" w:lineRule="auto"/>
        <w:rPr>
          <w:sz w:val="24"/>
        </w:rPr>
      </w:pPr>
    </w:p>
    <w:p w14:paraId="374AFEA6">
      <w:pPr>
        <w:snapToGrid w:val="0"/>
        <w:spacing w:line="360" w:lineRule="auto"/>
        <w:rPr>
          <w:sz w:val="24"/>
          <w:szCs w:val="20"/>
        </w:rPr>
      </w:pPr>
      <w:r>
        <w:rPr>
          <w:sz w:val="24"/>
        </w:rPr>
        <w:t>地址：邮编：   电话：</w:t>
      </w:r>
    </w:p>
    <w:p w14:paraId="112405DC">
      <w:pPr>
        <w:snapToGrid w:val="0"/>
        <w:spacing w:line="360" w:lineRule="auto"/>
        <w:rPr>
          <w:sz w:val="24"/>
          <w:szCs w:val="20"/>
        </w:rPr>
      </w:pPr>
      <w:r>
        <w:rPr>
          <w:sz w:val="24"/>
        </w:rPr>
        <w:t>传真：______________投标人代表姓名 ___________  职务：</w:t>
      </w:r>
    </w:p>
    <w:p w14:paraId="4739E18F">
      <w:pPr>
        <w:snapToGrid w:val="0"/>
        <w:spacing w:line="360" w:lineRule="auto"/>
        <w:rPr>
          <w:sz w:val="24"/>
          <w:szCs w:val="20"/>
        </w:rPr>
      </w:pPr>
      <w:r>
        <w:rPr>
          <w:sz w:val="24"/>
        </w:rPr>
        <w:t>投标人名称（公章）：___________________</w:t>
      </w:r>
    </w:p>
    <w:p w14:paraId="4F14BF5F">
      <w:pPr>
        <w:snapToGrid w:val="0"/>
        <w:spacing w:line="360" w:lineRule="auto"/>
        <w:rPr>
          <w:sz w:val="24"/>
          <w:szCs w:val="20"/>
        </w:rPr>
      </w:pPr>
      <w:r>
        <w:rPr>
          <w:sz w:val="24"/>
        </w:rPr>
        <w:t>开户银行：   银行帐号：</w:t>
      </w:r>
    </w:p>
    <w:p w14:paraId="7500C99D">
      <w:pPr>
        <w:snapToGrid w:val="0"/>
        <w:spacing w:line="360" w:lineRule="auto"/>
        <w:rPr>
          <w:sz w:val="24"/>
        </w:rPr>
      </w:pPr>
      <w:r>
        <w:rPr>
          <w:sz w:val="24"/>
        </w:rPr>
        <w:t>法定代表人或授权委托人签字：</w:t>
      </w:r>
    </w:p>
    <w:p w14:paraId="43B3C9AF">
      <w:pPr>
        <w:snapToGrid w:val="0"/>
        <w:spacing w:line="360" w:lineRule="auto"/>
        <w:rPr>
          <w:sz w:val="30"/>
          <w:szCs w:val="20"/>
        </w:rPr>
      </w:pPr>
      <w:r>
        <w:rPr>
          <w:sz w:val="24"/>
        </w:rPr>
        <w:t>日期：</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2DDCD775">
      <w:pPr>
        <w:snapToGrid w:val="0"/>
        <w:spacing w:before="50" w:after="50" w:line="360" w:lineRule="auto"/>
        <w:rPr>
          <w:rFonts w:ascii="宋体" w:hAnsi="宋体"/>
          <w:sz w:val="24"/>
          <w:szCs w:val="20"/>
        </w:rPr>
      </w:pPr>
      <w:r>
        <w:rPr>
          <w:rFonts w:ascii="宋体" w:hAnsi="宋体"/>
          <w:sz w:val="24"/>
        </w:rPr>
        <w:br w:type="page"/>
      </w:r>
    </w:p>
    <w:p w14:paraId="74FB6DEB">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1B09FC28">
      <w:pPr>
        <w:snapToGrid w:val="0"/>
        <w:spacing w:before="156" w:beforeLines="50" w:after="50" w:line="360" w:lineRule="auto"/>
        <w:jc w:val="center"/>
        <w:rPr>
          <w:rFonts w:ascii="宋体" w:hAnsi="宋体"/>
          <w:sz w:val="30"/>
          <w:szCs w:val="20"/>
        </w:rPr>
      </w:pPr>
    </w:p>
    <w:p w14:paraId="34843ED6">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0F72546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25B674CA">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5DA587AC">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628497C3">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7BE99B81">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90D8364">
      <w:pPr>
        <w:snapToGrid w:val="0"/>
        <w:spacing w:before="156" w:beforeLines="50" w:after="50" w:line="360" w:lineRule="auto"/>
        <w:rPr>
          <w:rFonts w:ascii="宋体" w:hAnsi="宋体"/>
          <w:sz w:val="24"/>
          <w:szCs w:val="20"/>
        </w:rPr>
      </w:pPr>
    </w:p>
    <w:p w14:paraId="1BF01646">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359A54B7">
      <w:pPr>
        <w:snapToGrid w:val="0"/>
        <w:spacing w:before="156" w:beforeLines="50" w:after="50" w:line="360" w:lineRule="auto"/>
        <w:rPr>
          <w:rFonts w:ascii="宋体" w:hAnsi="宋体"/>
          <w:sz w:val="24"/>
          <w:szCs w:val="20"/>
        </w:rPr>
      </w:pPr>
      <w:r>
        <w:rPr>
          <w:rFonts w:hint="eastAsia" w:ascii="宋体" w:hAnsi="宋体"/>
          <w:sz w:val="24"/>
        </w:rPr>
        <w:t>职务：职务：</w:t>
      </w:r>
    </w:p>
    <w:p w14:paraId="2DBB6DE0">
      <w:pPr>
        <w:snapToGrid w:val="0"/>
        <w:spacing w:before="156" w:beforeLines="50" w:after="50" w:line="360" w:lineRule="auto"/>
        <w:rPr>
          <w:rFonts w:ascii="宋体" w:hAnsi="宋体"/>
          <w:sz w:val="24"/>
        </w:rPr>
      </w:pPr>
      <w:r>
        <w:rPr>
          <w:rFonts w:hint="eastAsia" w:ascii="宋体" w:hAnsi="宋体"/>
          <w:sz w:val="24"/>
        </w:rPr>
        <w:t>被授权人身份证号码：</w:t>
      </w:r>
    </w:p>
    <w:p w14:paraId="1042AD32">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6102CE56">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091E96B">
      <w:pPr>
        <w:snapToGrid w:val="0"/>
        <w:spacing w:before="156" w:beforeLines="50" w:after="50" w:line="360" w:lineRule="auto"/>
        <w:jc w:val="center"/>
        <w:rPr>
          <w:rFonts w:ascii="宋体" w:hAnsi="宋体"/>
          <w:sz w:val="24"/>
        </w:rPr>
      </w:pPr>
      <w:r>
        <w:rPr>
          <w:rFonts w:hint="eastAsia" w:ascii="宋体" w:hAnsi="宋体"/>
          <w:sz w:val="24"/>
        </w:rPr>
        <w:t>年     月    日</w:t>
      </w:r>
    </w:p>
    <w:p w14:paraId="6183892C">
      <w:pPr>
        <w:snapToGrid w:val="0"/>
        <w:spacing w:before="50" w:after="50" w:line="360" w:lineRule="auto"/>
        <w:rPr>
          <w:rFonts w:ascii="宋体" w:hAnsi="宋体"/>
          <w:sz w:val="24"/>
        </w:rPr>
      </w:pPr>
    </w:p>
    <w:p w14:paraId="0E5C42B6">
      <w:pPr>
        <w:snapToGrid w:val="0"/>
        <w:spacing w:before="50" w:after="50" w:line="360" w:lineRule="auto"/>
        <w:rPr>
          <w:rFonts w:ascii="宋体" w:hAnsi="宋体"/>
          <w:sz w:val="24"/>
        </w:rPr>
      </w:pPr>
    </w:p>
    <w:p w14:paraId="497FCCB7">
      <w:pPr>
        <w:snapToGrid w:val="0"/>
        <w:spacing w:before="50" w:after="156" w:afterLines="50" w:line="360" w:lineRule="auto"/>
        <w:jc w:val="center"/>
        <w:rPr>
          <w:rFonts w:ascii="宋体" w:hAnsi="宋体" w:cs="Arial"/>
          <w:kern w:val="0"/>
          <w:sz w:val="24"/>
          <w:u w:val="single"/>
        </w:rPr>
      </w:pPr>
    </w:p>
    <w:p w14:paraId="7E64C32F">
      <w:pPr>
        <w:snapToGrid w:val="0"/>
        <w:spacing w:before="50" w:after="156" w:afterLines="50" w:line="360" w:lineRule="auto"/>
        <w:jc w:val="center"/>
        <w:rPr>
          <w:rFonts w:ascii="宋体" w:hAnsi="宋体" w:cs="Arial"/>
          <w:kern w:val="0"/>
          <w:sz w:val="24"/>
          <w:u w:val="single"/>
        </w:rPr>
      </w:pPr>
    </w:p>
    <w:p w14:paraId="07849B42">
      <w:pPr>
        <w:snapToGrid w:val="0"/>
        <w:spacing w:before="50" w:after="156" w:afterLines="50" w:line="360" w:lineRule="auto"/>
        <w:jc w:val="center"/>
        <w:rPr>
          <w:rFonts w:ascii="宋体" w:hAnsi="宋体" w:cs="Arial"/>
          <w:kern w:val="0"/>
          <w:sz w:val="24"/>
          <w:u w:val="single"/>
        </w:rPr>
      </w:pPr>
    </w:p>
    <w:p w14:paraId="577C10F3">
      <w:pPr>
        <w:snapToGrid w:val="0"/>
        <w:spacing w:before="50" w:after="156" w:afterLines="50" w:line="360" w:lineRule="auto"/>
        <w:jc w:val="center"/>
        <w:rPr>
          <w:rFonts w:ascii="宋体" w:hAnsi="宋体" w:cs="Arial"/>
          <w:kern w:val="0"/>
          <w:sz w:val="24"/>
          <w:u w:val="single"/>
        </w:rPr>
      </w:pPr>
    </w:p>
    <w:p w14:paraId="4DDD422C">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3EB57911">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5AB18C4F">
      <w:pPr>
        <w:snapToGrid w:val="0"/>
        <w:spacing w:line="360" w:lineRule="auto"/>
        <w:rPr>
          <w:rFonts w:ascii="宋体" w:hAnsi="宋体"/>
          <w:sz w:val="24"/>
          <w:szCs w:val="20"/>
        </w:rPr>
      </w:pPr>
      <w:r>
        <w:rPr>
          <w:rFonts w:hint="eastAsia" w:ascii="宋体" w:hAnsi="宋体"/>
          <w:sz w:val="24"/>
        </w:rPr>
        <w:t>致：</w:t>
      </w:r>
    </w:p>
    <w:p w14:paraId="0D292D5E">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671E69EC">
      <w:pPr>
        <w:snapToGrid w:val="0"/>
        <w:spacing w:line="360" w:lineRule="auto"/>
        <w:rPr>
          <w:rFonts w:ascii="宋体" w:hAnsi="宋体"/>
          <w:sz w:val="24"/>
          <w:szCs w:val="20"/>
        </w:rPr>
      </w:pPr>
      <w:r>
        <w:rPr>
          <w:rFonts w:hint="eastAsia" w:ascii="宋体" w:hAnsi="宋体"/>
          <w:sz w:val="24"/>
        </w:rPr>
        <w:t>（项目编号：），签字代表（全名）经正式授权并代表供应商（供应商名称）提交投标文件正本一份、副本</w:t>
      </w:r>
      <w:r>
        <w:rPr>
          <w:rFonts w:hint="eastAsia" w:ascii="宋体" w:hAnsi="宋体"/>
          <w:sz w:val="24"/>
          <w:lang w:val="en-US" w:eastAsia="zh-CN"/>
        </w:rPr>
        <w:t>二</w:t>
      </w:r>
      <w:r>
        <w:rPr>
          <w:rFonts w:hint="eastAsia" w:ascii="宋体" w:hAnsi="宋体"/>
          <w:sz w:val="24"/>
        </w:rPr>
        <w:t>份。投标总价为。</w:t>
      </w:r>
    </w:p>
    <w:p w14:paraId="5851E081">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3275EFE7">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和有关附件，已经了解我方对于招标文件、采购过程、采购结果有依法进行询问、质疑、投诉的权利及相关渠道和要求。</w:t>
      </w:r>
    </w:p>
    <w:p w14:paraId="31C12AF9">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2305F42F">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6A0F6701">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58CD679F">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79631989">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5D7175D">
      <w:pPr>
        <w:snapToGrid w:val="0"/>
        <w:spacing w:line="360" w:lineRule="auto"/>
        <w:rPr>
          <w:rFonts w:ascii="宋体" w:hAnsi="宋体"/>
          <w:sz w:val="24"/>
          <w:szCs w:val="20"/>
        </w:rPr>
      </w:pPr>
      <w:r>
        <w:rPr>
          <w:rFonts w:hint="eastAsia" w:ascii="宋体" w:hAnsi="宋体"/>
          <w:sz w:val="24"/>
        </w:rPr>
        <w:t>地址：邮编：电话：</w:t>
      </w:r>
    </w:p>
    <w:p w14:paraId="6178BCB8">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3D8235DA">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08D2E1E5">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6B2F467A">
      <w:pPr>
        <w:pStyle w:val="14"/>
        <w:snapToGrid w:val="0"/>
        <w:spacing w:beforeLines="0" w:afterLines="0" w:line="360" w:lineRule="auto"/>
        <w:rPr>
          <w:rFonts w:hAnsi="宋体"/>
        </w:rPr>
      </w:pPr>
    </w:p>
    <w:p w14:paraId="13B0D62E">
      <w:pPr>
        <w:widowControl/>
        <w:jc w:val="left"/>
        <w:rPr>
          <w:rFonts w:hAnsi="宋体"/>
        </w:rPr>
        <w:sectPr>
          <w:pgSz w:w="11906" w:h="16838"/>
          <w:pgMar w:top="1440" w:right="1800" w:bottom="1134" w:left="1800" w:header="851" w:footer="992" w:gutter="0"/>
          <w:cols w:space="720" w:num="1"/>
          <w:docGrid w:type="lines" w:linePitch="312" w:charSpace="0"/>
        </w:sectPr>
      </w:pPr>
    </w:p>
    <w:p w14:paraId="5377F13C">
      <w:pPr>
        <w:widowControl/>
        <w:jc w:val="left"/>
        <w:rPr>
          <w:rFonts w:ascii="宋体" w:hAnsi="宋体"/>
          <w:kern w:val="0"/>
          <w:sz w:val="24"/>
          <w:szCs w:val="24"/>
        </w:rPr>
      </w:pPr>
      <w:r>
        <w:rPr>
          <w:rFonts w:hint="eastAsia" w:ascii="宋体" w:hAnsi="宋体"/>
          <w:b/>
          <w:sz w:val="24"/>
        </w:rPr>
        <w:t>6.开标一览表</w:t>
      </w:r>
    </w:p>
    <w:p w14:paraId="4951DD35">
      <w:pPr>
        <w:jc w:val="center"/>
        <w:rPr>
          <w:rFonts w:ascii="新宋体" w:hAnsi="新宋体" w:eastAsia="新宋体" w:cs="宋体"/>
          <w:b/>
          <w:bCs/>
          <w:sz w:val="32"/>
          <w:szCs w:val="32"/>
        </w:rPr>
      </w:pPr>
      <w:r>
        <w:rPr>
          <w:rFonts w:hint="eastAsia" w:ascii="新宋体" w:hAnsi="新宋体" w:eastAsia="新宋体" w:cs="宋体"/>
          <w:b/>
          <w:bCs/>
          <w:sz w:val="32"/>
          <w:szCs w:val="32"/>
        </w:rPr>
        <w:t>浙江康复医院</w:t>
      </w:r>
    </w:p>
    <w:p w14:paraId="7BBB692F">
      <w:pPr>
        <w:jc w:val="center"/>
        <w:rPr>
          <w:rFonts w:ascii="新宋体" w:hAnsi="新宋体" w:eastAsia="新宋体" w:cs="宋体"/>
          <w:b/>
          <w:bCs/>
          <w:sz w:val="32"/>
          <w:szCs w:val="32"/>
        </w:rPr>
      </w:pPr>
      <w:r>
        <w:rPr>
          <w:rFonts w:hint="eastAsia" w:ascii="新宋体" w:hAnsi="新宋体" w:eastAsia="新宋体" w:cs="宋体"/>
          <w:b/>
          <w:bCs/>
          <w:sz w:val="32"/>
          <w:szCs w:val="32"/>
        </w:rPr>
        <w:t>医疗信息系统运维服务项目</w:t>
      </w:r>
      <w:r>
        <w:rPr>
          <w:rFonts w:hint="eastAsia" w:ascii="新宋体" w:hAnsi="新宋体" w:eastAsia="新宋体"/>
          <w:b/>
          <w:bCs/>
          <w:sz w:val="32"/>
          <w:szCs w:val="32"/>
        </w:rPr>
        <w:t>开</w:t>
      </w:r>
      <w:r>
        <w:rPr>
          <w:rFonts w:hint="eastAsia" w:ascii="新宋体" w:hAnsi="新宋体" w:eastAsia="新宋体" w:cs="宋体"/>
          <w:b/>
          <w:bCs/>
          <w:sz w:val="32"/>
          <w:szCs w:val="32"/>
        </w:rPr>
        <w:t xml:space="preserve">标一览表 </w:t>
      </w:r>
    </w:p>
    <w:tbl>
      <w:tblPr>
        <w:tblStyle w:val="22"/>
        <w:tblW w:w="8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3118"/>
        <w:gridCol w:w="1705"/>
        <w:gridCol w:w="1705"/>
      </w:tblGrid>
      <w:tr w14:paraId="4BE2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41866886">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118" w:type="dxa"/>
          </w:tcPr>
          <w:p w14:paraId="43CF871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投标总报价</w:t>
            </w:r>
          </w:p>
          <w:p w14:paraId="1C79595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（小写）</w:t>
            </w:r>
          </w:p>
        </w:tc>
        <w:tc>
          <w:tcPr>
            <w:tcW w:w="1705" w:type="dxa"/>
          </w:tcPr>
          <w:p w14:paraId="2C12202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质保服务</w:t>
            </w:r>
          </w:p>
          <w:p w14:paraId="49F0E5DE">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期限</w:t>
            </w:r>
          </w:p>
        </w:tc>
        <w:tc>
          <w:tcPr>
            <w:tcW w:w="1705" w:type="dxa"/>
          </w:tcPr>
          <w:p w14:paraId="773BDC6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1BC91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6" w:hRule="atLeast"/>
          <w:jc w:val="center"/>
        </w:trPr>
        <w:tc>
          <w:tcPr>
            <w:tcW w:w="1560" w:type="dxa"/>
          </w:tcPr>
          <w:p w14:paraId="6B3BD08A">
            <w:pPr>
              <w:widowControl/>
              <w:jc w:val="left"/>
            </w:pPr>
          </w:p>
          <w:p w14:paraId="28A02968">
            <w:pPr>
              <w:widowControl/>
              <w:jc w:val="left"/>
              <w:rPr>
                <w:rFonts w:ascii="新宋体" w:hAnsi="新宋体" w:eastAsia="新宋体" w:cs="宋体"/>
                <w:b/>
                <w:bCs/>
                <w:sz w:val="32"/>
                <w:szCs w:val="32"/>
              </w:rPr>
            </w:pPr>
            <w:r>
              <w:rPr>
                <w:rFonts w:hint="eastAsia" w:ascii="新宋体" w:hAnsi="新宋体" w:eastAsia="新宋体" w:cs="宋体"/>
                <w:b/>
                <w:bCs/>
                <w:sz w:val="32"/>
                <w:szCs w:val="32"/>
              </w:rPr>
              <w:t>医疗信息系统运维服务</w:t>
            </w:r>
          </w:p>
          <w:p w14:paraId="5DE849E5">
            <w:pPr>
              <w:pStyle w:val="26"/>
            </w:pPr>
          </w:p>
        </w:tc>
        <w:tc>
          <w:tcPr>
            <w:tcW w:w="3118" w:type="dxa"/>
          </w:tcPr>
          <w:p w14:paraId="205D9BDF">
            <w:pPr>
              <w:widowControl/>
              <w:jc w:val="left"/>
              <w:rPr>
                <w:rFonts w:ascii="新宋体" w:hAnsi="新宋体" w:eastAsia="新宋体" w:cs="宋体"/>
                <w:b/>
                <w:bCs/>
                <w:sz w:val="32"/>
                <w:szCs w:val="32"/>
              </w:rPr>
            </w:pPr>
          </w:p>
          <w:p w14:paraId="678B0E16">
            <w:pPr>
              <w:widowControl/>
              <w:jc w:val="left"/>
              <w:rPr>
                <w:rFonts w:ascii="新宋体" w:hAnsi="新宋体" w:eastAsia="新宋体" w:cs="宋体"/>
                <w:b/>
                <w:bCs/>
                <w:sz w:val="32"/>
                <w:szCs w:val="32"/>
              </w:rPr>
            </w:pPr>
          </w:p>
          <w:p w14:paraId="55B491E2">
            <w:pPr>
              <w:widowControl/>
              <w:jc w:val="left"/>
              <w:rPr>
                <w:rFonts w:ascii="新宋体" w:hAnsi="新宋体" w:eastAsia="新宋体" w:cs="宋体"/>
                <w:b/>
                <w:bCs/>
                <w:sz w:val="32"/>
                <w:szCs w:val="32"/>
              </w:rPr>
            </w:pPr>
          </w:p>
        </w:tc>
        <w:tc>
          <w:tcPr>
            <w:tcW w:w="1705" w:type="dxa"/>
          </w:tcPr>
          <w:p w14:paraId="067CC935">
            <w:pPr>
              <w:widowControl/>
              <w:jc w:val="left"/>
              <w:rPr>
                <w:rFonts w:ascii="新宋体" w:hAnsi="新宋体" w:eastAsia="新宋体" w:cs="宋体"/>
                <w:b/>
                <w:bCs/>
                <w:sz w:val="32"/>
                <w:szCs w:val="32"/>
              </w:rPr>
            </w:pPr>
          </w:p>
          <w:p w14:paraId="2C1BB238">
            <w:pPr>
              <w:widowControl/>
              <w:jc w:val="left"/>
              <w:rPr>
                <w:rFonts w:ascii="新宋体" w:hAnsi="新宋体" w:eastAsia="新宋体" w:cs="宋体"/>
                <w:b/>
                <w:bCs/>
                <w:sz w:val="32"/>
                <w:szCs w:val="32"/>
              </w:rPr>
            </w:pPr>
          </w:p>
          <w:p w14:paraId="483C4CBD">
            <w:pPr>
              <w:widowControl/>
              <w:jc w:val="left"/>
              <w:rPr>
                <w:rFonts w:ascii="新宋体" w:hAnsi="新宋体" w:eastAsia="新宋体" w:cs="宋体"/>
                <w:b/>
                <w:bCs/>
                <w:sz w:val="32"/>
                <w:szCs w:val="32"/>
              </w:rPr>
            </w:pPr>
          </w:p>
        </w:tc>
        <w:tc>
          <w:tcPr>
            <w:tcW w:w="1705" w:type="dxa"/>
          </w:tcPr>
          <w:p w14:paraId="501BFCAE">
            <w:pPr>
              <w:widowControl/>
              <w:jc w:val="left"/>
              <w:rPr>
                <w:rFonts w:ascii="新宋体" w:hAnsi="新宋体" w:eastAsia="新宋体" w:cs="宋体"/>
                <w:b/>
                <w:bCs/>
                <w:sz w:val="32"/>
                <w:szCs w:val="32"/>
              </w:rPr>
            </w:pPr>
          </w:p>
        </w:tc>
      </w:tr>
      <w:tr w14:paraId="6F9A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560" w:type="dxa"/>
          </w:tcPr>
          <w:p w14:paraId="0E3EE9CD">
            <w:pPr>
              <w:widowControl/>
              <w:jc w:val="left"/>
              <w:rPr>
                <w:rFonts w:ascii="新宋体" w:hAnsi="新宋体" w:eastAsia="新宋体" w:cs="宋体"/>
                <w:b/>
                <w:bCs/>
                <w:sz w:val="32"/>
                <w:szCs w:val="32"/>
              </w:rPr>
            </w:pPr>
          </w:p>
          <w:p w14:paraId="3F944405">
            <w:pPr>
              <w:widowControl/>
              <w:jc w:val="left"/>
              <w:rPr>
                <w:rFonts w:ascii="新宋体" w:hAnsi="新宋体" w:eastAsia="新宋体" w:cs="宋体"/>
                <w:b/>
                <w:bCs/>
                <w:sz w:val="32"/>
                <w:szCs w:val="32"/>
              </w:rPr>
            </w:pPr>
            <w:r>
              <w:rPr>
                <w:rFonts w:hint="eastAsia" w:ascii="新宋体" w:hAnsi="新宋体" w:eastAsia="新宋体" w:cs="宋体"/>
                <w:b/>
                <w:bCs/>
                <w:sz w:val="32"/>
                <w:szCs w:val="32"/>
              </w:rPr>
              <w:t>投标总报价（大写）</w:t>
            </w:r>
          </w:p>
        </w:tc>
        <w:tc>
          <w:tcPr>
            <w:tcW w:w="6528" w:type="dxa"/>
            <w:gridSpan w:val="3"/>
          </w:tcPr>
          <w:p w14:paraId="40CF1786">
            <w:pPr>
              <w:widowControl/>
              <w:jc w:val="left"/>
              <w:rPr>
                <w:rFonts w:ascii="新宋体" w:hAnsi="新宋体" w:eastAsia="新宋体" w:cs="宋体"/>
                <w:b/>
                <w:bCs/>
                <w:sz w:val="32"/>
                <w:szCs w:val="32"/>
              </w:rPr>
            </w:pPr>
          </w:p>
          <w:p w14:paraId="3F84731D">
            <w:pPr>
              <w:widowControl/>
              <w:jc w:val="left"/>
              <w:rPr>
                <w:rFonts w:ascii="新宋体" w:hAnsi="新宋体" w:eastAsia="新宋体" w:cs="宋体"/>
                <w:b/>
                <w:bCs/>
                <w:sz w:val="32"/>
                <w:szCs w:val="32"/>
              </w:rPr>
            </w:pPr>
          </w:p>
        </w:tc>
      </w:tr>
    </w:tbl>
    <w:p w14:paraId="302F2F3A">
      <w:pPr>
        <w:snapToGrid w:val="0"/>
        <w:spacing w:before="50" w:after="50" w:line="360" w:lineRule="auto"/>
        <w:ind w:firstLine="3654" w:firstLineChars="1300"/>
        <w:rPr>
          <w:rFonts w:ascii="宋体" w:hAnsi="宋体"/>
          <w:b/>
          <w:sz w:val="28"/>
          <w:szCs w:val="28"/>
        </w:rPr>
      </w:pPr>
    </w:p>
    <w:p w14:paraId="7B480AA9">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4EB47D87">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2D3DA437">
      <w:pPr>
        <w:jc w:val="center"/>
        <w:rPr>
          <w:rFonts w:ascii="宋体" w:hAnsi="宋体"/>
          <w:b/>
          <w:spacing w:val="20"/>
          <w:sz w:val="28"/>
          <w:szCs w:val="28"/>
        </w:rPr>
      </w:pPr>
      <w:r>
        <w:rPr>
          <w:rFonts w:hint="eastAsia" w:ascii="宋体" w:hAnsi="宋体"/>
          <w:b/>
          <w:spacing w:val="20"/>
          <w:sz w:val="28"/>
          <w:szCs w:val="28"/>
        </w:rPr>
        <w:t xml:space="preserve">                              日期：年 月 日</w:t>
      </w:r>
    </w:p>
    <w:p w14:paraId="79384DEE">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2507F696">
      <w:pPr>
        <w:jc w:val="left"/>
        <w:rPr>
          <w:rFonts w:ascii="宋体" w:hAnsi="宋体"/>
          <w:kern w:val="0"/>
          <w:sz w:val="24"/>
          <w:szCs w:val="24"/>
        </w:rPr>
      </w:pPr>
      <w:r>
        <w:rPr>
          <w:rFonts w:hint="eastAsia" w:ascii="宋体" w:hAnsi="宋体"/>
          <w:b/>
          <w:sz w:val="24"/>
        </w:rPr>
        <w:t>7.投标报价明细表</w:t>
      </w:r>
    </w:p>
    <w:p w14:paraId="48407039">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6D439A2A">
      <w:pPr>
        <w:snapToGrid w:val="0"/>
        <w:spacing w:before="50" w:after="50" w:line="360" w:lineRule="auto"/>
        <w:ind w:firstLine="480" w:firstLineChars="200"/>
        <w:jc w:val="left"/>
        <w:rPr>
          <w:rFonts w:ascii="宋体" w:hAnsi="宋体"/>
          <w:sz w:val="24"/>
        </w:rPr>
      </w:pPr>
    </w:p>
    <w:p w14:paraId="2FE8FB20">
      <w:pPr>
        <w:snapToGrid w:val="0"/>
        <w:spacing w:before="50" w:after="50" w:line="360" w:lineRule="auto"/>
        <w:ind w:firstLine="480" w:firstLineChars="200"/>
        <w:jc w:val="left"/>
        <w:rPr>
          <w:rFonts w:hint="eastAsia" w:ascii="宋体" w:hAnsi="宋体" w:eastAsia="宋体"/>
          <w:sz w:val="24"/>
          <w:lang w:val="en-US" w:eastAsia="zh-CN"/>
        </w:rPr>
      </w:pPr>
      <w:r>
        <w:rPr>
          <w:rFonts w:hint="eastAsia" w:ascii="宋体" w:hAnsi="宋体"/>
          <w:sz w:val="24"/>
          <w:lang w:val="en-US" w:eastAsia="zh-CN"/>
        </w:rPr>
        <w:t>格式自拟</w:t>
      </w:r>
    </w:p>
    <w:p w14:paraId="04F26EDC">
      <w:pPr>
        <w:snapToGrid w:val="0"/>
        <w:spacing w:before="50" w:after="50" w:line="360" w:lineRule="auto"/>
        <w:ind w:firstLine="480" w:firstLineChars="200"/>
        <w:jc w:val="left"/>
        <w:rPr>
          <w:rFonts w:ascii="宋体" w:hAnsi="宋体"/>
          <w:sz w:val="24"/>
        </w:rPr>
      </w:pPr>
    </w:p>
    <w:p w14:paraId="7A657DAB">
      <w:pPr>
        <w:snapToGrid w:val="0"/>
        <w:spacing w:before="50" w:after="50" w:line="360" w:lineRule="auto"/>
        <w:ind w:firstLine="480" w:firstLineChars="200"/>
        <w:jc w:val="left"/>
        <w:rPr>
          <w:rFonts w:ascii="宋体" w:hAnsi="宋体"/>
          <w:sz w:val="24"/>
        </w:rPr>
      </w:pPr>
    </w:p>
    <w:p w14:paraId="7DA2487B">
      <w:pPr>
        <w:snapToGrid w:val="0"/>
        <w:spacing w:before="50" w:after="50" w:line="360" w:lineRule="auto"/>
        <w:ind w:firstLine="562" w:firstLineChars="200"/>
        <w:jc w:val="left"/>
        <w:rPr>
          <w:rFonts w:ascii="宋体" w:hAnsi="宋体"/>
          <w:b/>
          <w:sz w:val="28"/>
          <w:szCs w:val="28"/>
        </w:rPr>
      </w:pPr>
    </w:p>
    <w:p w14:paraId="2E8BC894">
      <w:pPr>
        <w:snapToGrid w:val="0"/>
        <w:spacing w:before="50" w:after="50" w:line="360" w:lineRule="auto"/>
        <w:ind w:firstLine="3120" w:firstLineChars="1300"/>
        <w:rPr>
          <w:rFonts w:ascii="宋体" w:hAnsi="宋体"/>
          <w:sz w:val="24"/>
        </w:rPr>
      </w:pPr>
    </w:p>
    <w:p w14:paraId="77DD51FA">
      <w:pPr>
        <w:snapToGrid w:val="0"/>
        <w:spacing w:before="50" w:after="50" w:line="360" w:lineRule="auto"/>
        <w:ind w:firstLine="3654" w:firstLineChars="1300"/>
        <w:rPr>
          <w:rFonts w:ascii="宋体" w:hAnsi="宋体"/>
          <w:b/>
          <w:sz w:val="28"/>
          <w:szCs w:val="28"/>
        </w:rPr>
      </w:pPr>
    </w:p>
    <w:p w14:paraId="6B936ECA">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75B0C0C8">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00D50C72">
      <w:pPr>
        <w:jc w:val="right"/>
        <w:rPr>
          <w:rFonts w:ascii="宋体" w:hAnsi="宋体"/>
          <w:b/>
          <w:spacing w:val="20"/>
          <w:sz w:val="28"/>
          <w:szCs w:val="28"/>
        </w:rPr>
      </w:pPr>
      <w:r>
        <w:rPr>
          <w:rFonts w:hint="eastAsia" w:ascii="宋体" w:hAnsi="宋体"/>
          <w:b/>
          <w:spacing w:val="20"/>
          <w:sz w:val="28"/>
          <w:szCs w:val="28"/>
        </w:rPr>
        <w:t>日期：年 月 日</w:t>
      </w:r>
    </w:p>
    <w:p w14:paraId="4162FF30"/>
    <w:p w14:paraId="678A1D97">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D40F">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D0F">
    <w:pPr>
      <w:pStyle w:val="17"/>
      <w:framePr w:wrap="around" w:vAnchor="text" w:hAnchor="margin" w:xAlign="outside" w:y="1"/>
      <w:rPr>
        <w:rStyle w:val="24"/>
      </w:rPr>
    </w:pPr>
    <w:r>
      <w:fldChar w:fldCharType="begin"/>
    </w:r>
    <w:r>
      <w:rPr>
        <w:rStyle w:val="24"/>
      </w:rPr>
      <w:instrText xml:space="preserve">PAGE  </w:instrText>
    </w:r>
    <w:r>
      <w:fldChar w:fldCharType="end"/>
    </w:r>
  </w:p>
  <w:p w14:paraId="1453DC10">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EF40"/>
    <w:multiLevelType w:val="singleLevel"/>
    <w:tmpl w:val="FFBEEF40"/>
    <w:lvl w:ilvl="0" w:tentative="0">
      <w:start w:val="2"/>
      <w:numFmt w:val="decimal"/>
      <w:suff w:val="nothing"/>
      <w:lvlText w:val="%1、"/>
      <w:lvlJc w:val="left"/>
    </w:lvl>
  </w:abstractNum>
  <w:abstractNum w:abstractNumId="1">
    <w:nsid w:val="0F4CADD7"/>
    <w:multiLevelType w:val="singleLevel"/>
    <w:tmpl w:val="0F4CADD7"/>
    <w:lvl w:ilvl="0" w:tentative="0">
      <w:start w:val="2"/>
      <w:numFmt w:val="chineseCounting"/>
      <w:suff w:val="nothing"/>
      <w:lvlText w:val="%1、"/>
      <w:lvlJc w:val="left"/>
      <w:rPr>
        <w:rFonts w:hint="eastAsia"/>
      </w:rPr>
    </w:lvl>
  </w:abstractNum>
  <w:abstractNum w:abstractNumId="2">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7"/>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B18E058"/>
    <w:multiLevelType w:val="singleLevel"/>
    <w:tmpl w:val="5B18E058"/>
    <w:lvl w:ilvl="0" w:tentative="0">
      <w:start w:val="1"/>
      <w:numFmt w:val="chineseCounting"/>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806B1"/>
    <w:rsid w:val="000A2819"/>
    <w:rsid w:val="000C01F9"/>
    <w:rsid w:val="000C246D"/>
    <w:rsid w:val="000C77CD"/>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44F29"/>
    <w:rsid w:val="0056406D"/>
    <w:rsid w:val="005B6AFD"/>
    <w:rsid w:val="005C508E"/>
    <w:rsid w:val="00607C21"/>
    <w:rsid w:val="00616B8E"/>
    <w:rsid w:val="006772C6"/>
    <w:rsid w:val="00690764"/>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47EE"/>
    <w:rsid w:val="00AB6051"/>
    <w:rsid w:val="00AD1C86"/>
    <w:rsid w:val="00AF1378"/>
    <w:rsid w:val="00B706AC"/>
    <w:rsid w:val="00B74DD5"/>
    <w:rsid w:val="00B762C1"/>
    <w:rsid w:val="00B82AF9"/>
    <w:rsid w:val="00B92CCE"/>
    <w:rsid w:val="00BC0103"/>
    <w:rsid w:val="00BF0A56"/>
    <w:rsid w:val="00C25634"/>
    <w:rsid w:val="00C27C9C"/>
    <w:rsid w:val="00C428A4"/>
    <w:rsid w:val="00CD0BBE"/>
    <w:rsid w:val="00CD45E9"/>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F00070"/>
    <w:rsid w:val="00F26B40"/>
    <w:rsid w:val="00F400DA"/>
    <w:rsid w:val="00F4562A"/>
    <w:rsid w:val="00F4625C"/>
    <w:rsid w:val="00F919EF"/>
    <w:rsid w:val="018D3B9A"/>
    <w:rsid w:val="02164E89"/>
    <w:rsid w:val="04590673"/>
    <w:rsid w:val="06566484"/>
    <w:rsid w:val="07F13F9C"/>
    <w:rsid w:val="084D31AF"/>
    <w:rsid w:val="0AA2487E"/>
    <w:rsid w:val="0AA4735D"/>
    <w:rsid w:val="0B737155"/>
    <w:rsid w:val="0C73098D"/>
    <w:rsid w:val="0DA87805"/>
    <w:rsid w:val="0DC161D1"/>
    <w:rsid w:val="11811943"/>
    <w:rsid w:val="12033658"/>
    <w:rsid w:val="13941816"/>
    <w:rsid w:val="14614B6E"/>
    <w:rsid w:val="15C03212"/>
    <w:rsid w:val="16A0625A"/>
    <w:rsid w:val="19F31E08"/>
    <w:rsid w:val="1AE66187"/>
    <w:rsid w:val="20104D96"/>
    <w:rsid w:val="201F3531"/>
    <w:rsid w:val="2091237A"/>
    <w:rsid w:val="26982524"/>
    <w:rsid w:val="26A4413E"/>
    <w:rsid w:val="27066912"/>
    <w:rsid w:val="2775728A"/>
    <w:rsid w:val="28E079FB"/>
    <w:rsid w:val="2ABB5D75"/>
    <w:rsid w:val="2B1151B3"/>
    <w:rsid w:val="2BE912BD"/>
    <w:rsid w:val="2C0E487F"/>
    <w:rsid w:val="2D4542D1"/>
    <w:rsid w:val="2E25155F"/>
    <w:rsid w:val="2E753B75"/>
    <w:rsid w:val="2FCF19D1"/>
    <w:rsid w:val="30134B5A"/>
    <w:rsid w:val="33D931FA"/>
    <w:rsid w:val="35557D38"/>
    <w:rsid w:val="38946CBD"/>
    <w:rsid w:val="3B40203D"/>
    <w:rsid w:val="3BBF52E5"/>
    <w:rsid w:val="3F144FA2"/>
    <w:rsid w:val="44951E37"/>
    <w:rsid w:val="46C74D0A"/>
    <w:rsid w:val="49F4421A"/>
    <w:rsid w:val="4BF46B5C"/>
    <w:rsid w:val="4D53613E"/>
    <w:rsid w:val="4F532425"/>
    <w:rsid w:val="4FAC31DA"/>
    <w:rsid w:val="501F1DA4"/>
    <w:rsid w:val="50F91249"/>
    <w:rsid w:val="53AF7057"/>
    <w:rsid w:val="54775670"/>
    <w:rsid w:val="547F523D"/>
    <w:rsid w:val="558D4BD1"/>
    <w:rsid w:val="59797E57"/>
    <w:rsid w:val="5BEFF0EC"/>
    <w:rsid w:val="5DBC7D30"/>
    <w:rsid w:val="5E4046AA"/>
    <w:rsid w:val="5F9A7938"/>
    <w:rsid w:val="63A96660"/>
    <w:rsid w:val="651641C9"/>
    <w:rsid w:val="671F1024"/>
    <w:rsid w:val="6804698C"/>
    <w:rsid w:val="69DC3FB0"/>
    <w:rsid w:val="712A66B5"/>
    <w:rsid w:val="72D47166"/>
    <w:rsid w:val="73677F33"/>
    <w:rsid w:val="75DD7E4B"/>
    <w:rsid w:val="75EB54FA"/>
    <w:rsid w:val="769E17E9"/>
    <w:rsid w:val="76D11492"/>
    <w:rsid w:val="7AF572DA"/>
    <w:rsid w:val="7D443301"/>
    <w:rsid w:val="7E0E000A"/>
    <w:rsid w:val="7EDD0EA7"/>
    <w:rsid w:val="7F3B0B1F"/>
    <w:rsid w:val="FFDEE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2"/>
    <w:basedOn w:val="1"/>
    <w:next w:val="6"/>
    <w:link w:val="37"/>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unhideWhenUsed/>
    <w:qFormat/>
    <w:uiPriority w:val="9"/>
    <w:pPr>
      <w:keepNext/>
      <w:keepLines/>
      <w:numPr>
        <w:ilvl w:val="2"/>
        <w:numId w:val="1"/>
      </w:numPr>
      <w:spacing w:before="260" w:after="260" w:line="415" w:lineRule="auto"/>
      <w:outlineLvl w:val="2"/>
    </w:pPr>
    <w:rPr>
      <w:b/>
      <w:bCs/>
      <w:sz w:val="30"/>
      <w:szCs w:val="32"/>
    </w:rPr>
  </w:style>
  <w:style w:type="paragraph" w:styleId="8">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2"/>
    <w:unhideWhenUsed/>
    <w:qFormat/>
    <w:uiPriority w:val="0"/>
  </w:style>
  <w:style w:type="paragraph" w:styleId="4">
    <w:name w:val="toc 6"/>
    <w:basedOn w:val="1"/>
    <w:next w:val="1"/>
    <w:unhideWhenUsed/>
    <w:qFormat/>
    <w:uiPriority w:val="39"/>
    <w:pPr>
      <w:ind w:left="1050"/>
      <w:jc w:val="left"/>
    </w:pPr>
    <w:rPr>
      <w:sz w:val="18"/>
      <w:szCs w:val="18"/>
    </w:rPr>
  </w:style>
  <w:style w:type="paragraph" w:customStyle="1" w:styleId="6">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styleId="9">
    <w:name w:val="List Number 2"/>
    <w:basedOn w:val="1"/>
    <w:qFormat/>
    <w:uiPriority w:val="0"/>
    <w:pPr>
      <w:tabs>
        <w:tab w:val="left" w:pos="780"/>
      </w:tabs>
      <w:ind w:left="780" w:hanging="360"/>
    </w:pPr>
    <w:rPr>
      <w:rFonts w:cs="Times New Roman"/>
      <w:szCs w:val="24"/>
    </w:rPr>
  </w:style>
  <w:style w:type="paragraph" w:styleId="10">
    <w:name w:val="Normal Indent"/>
    <w:basedOn w:val="1"/>
    <w:next w:val="1"/>
    <w:link w:val="41"/>
    <w:qFormat/>
    <w:uiPriority w:val="99"/>
    <w:pPr>
      <w:ind w:firstLine="420"/>
    </w:pPr>
    <w:rPr>
      <w:rFonts w:ascii="Times New Roman" w:hAnsi="Times New Roman" w:cs="Times New Roman"/>
      <w:kern w:val="0"/>
      <w:sz w:val="20"/>
      <w:szCs w:val="20"/>
    </w:rPr>
  </w:style>
  <w:style w:type="paragraph" w:styleId="11">
    <w:name w:val="annotation text"/>
    <w:basedOn w:val="1"/>
    <w:semiHidden/>
    <w:unhideWhenUsed/>
    <w:qFormat/>
    <w:uiPriority w:val="0"/>
    <w:pPr>
      <w:jc w:val="left"/>
    </w:pPr>
  </w:style>
  <w:style w:type="paragraph" w:styleId="12">
    <w:name w:val="Body Text Indent"/>
    <w:basedOn w:val="1"/>
    <w:link w:val="38"/>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2"/>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6"/>
    <w:unhideWhenUsed/>
    <w:qFormat/>
    <w:uiPriority w:val="0"/>
    <w:pPr>
      <w:ind w:left="100" w:leftChars="2500"/>
    </w:pPr>
  </w:style>
  <w:style w:type="paragraph" w:styleId="16">
    <w:name w:val="Balloon Text"/>
    <w:basedOn w:val="1"/>
    <w:link w:val="44"/>
    <w:unhideWhenUsed/>
    <w:qFormat/>
    <w:uiPriority w:val="99"/>
    <w:rPr>
      <w:sz w:val="18"/>
      <w:szCs w:val="18"/>
    </w:rPr>
  </w:style>
  <w:style w:type="paragraph" w:styleId="17">
    <w:name w:val="footer"/>
    <w:basedOn w:val="1"/>
    <w:link w:val="36"/>
    <w:unhideWhenUsed/>
    <w:qFormat/>
    <w:uiPriority w:val="0"/>
    <w:pPr>
      <w:tabs>
        <w:tab w:val="center" w:pos="4153"/>
        <w:tab w:val="right" w:pos="8306"/>
      </w:tabs>
      <w:snapToGrid w:val="0"/>
      <w:jc w:val="left"/>
    </w:pPr>
    <w:rPr>
      <w:sz w:val="18"/>
      <w:szCs w:val="18"/>
    </w:rPr>
  </w:style>
  <w:style w:type="paragraph" w:styleId="18">
    <w:name w:val="header"/>
    <w:basedOn w:val="1"/>
    <w:next w:val="13"/>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0"/>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TML Sample"/>
    <w:basedOn w:val="23"/>
    <w:unhideWhenUsed/>
    <w:qFormat/>
    <w:uiPriority w:val="99"/>
    <w:rPr>
      <w:rFonts w:ascii="宋体" w:hAnsi="宋体" w:eastAsia="宋体" w:cs="宋体"/>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纯文本1"/>
    <w:basedOn w:val="28"/>
    <w:qFormat/>
    <w:uiPriority w:val="0"/>
    <w:pPr>
      <w:widowControl/>
      <w:jc w:val="left"/>
    </w:pPr>
    <w:rPr>
      <w:rFonts w:ascii="宋体" w:hAnsi="Courier New"/>
    </w:rPr>
  </w:style>
  <w:style w:type="paragraph" w:customStyle="1" w:styleId="2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正文2"/>
    <w:basedOn w:val="1"/>
    <w:link w:val="43"/>
    <w:qFormat/>
    <w:uiPriority w:val="0"/>
    <w:pPr>
      <w:spacing w:before="156" w:line="360" w:lineRule="auto"/>
      <w:ind w:firstLine="510" w:firstLineChars="200"/>
    </w:pPr>
    <w:rPr>
      <w:rFonts w:cs="Times New Roman"/>
      <w:sz w:val="24"/>
      <w:szCs w:val="20"/>
    </w:rPr>
  </w:style>
  <w:style w:type="paragraph" w:customStyle="1" w:styleId="30">
    <w:name w:val="列出段落1"/>
    <w:basedOn w:val="1"/>
    <w:qFormat/>
    <w:uiPriority w:val="34"/>
    <w:pPr>
      <w:ind w:firstLine="420" w:firstLineChars="200"/>
    </w:pPr>
  </w:style>
  <w:style w:type="paragraph" w:customStyle="1" w:styleId="31">
    <w:name w:val="Table Paragraph"/>
    <w:basedOn w:val="1"/>
    <w:qFormat/>
    <w:uiPriority w:val="1"/>
    <w:pPr>
      <w:autoSpaceDE w:val="0"/>
      <w:autoSpaceDN w:val="0"/>
      <w:jc w:val="left"/>
    </w:pPr>
    <w:rPr>
      <w:rFonts w:ascii="宋体" w:hAnsi="宋体" w:cs="宋体"/>
      <w:kern w:val="0"/>
      <w:sz w:val="22"/>
      <w:lang w:eastAsia="en-US"/>
    </w:rPr>
  </w:style>
  <w:style w:type="paragraph" w:customStyle="1" w:styleId="32">
    <w:name w:val="列表段落1"/>
    <w:basedOn w:val="1"/>
    <w:qFormat/>
    <w:uiPriority w:val="34"/>
    <w:pPr>
      <w:ind w:firstLine="420" w:firstLineChars="200"/>
    </w:pPr>
  </w:style>
  <w:style w:type="paragraph" w:customStyle="1" w:styleId="33">
    <w:name w:val="p0"/>
    <w:basedOn w:val="1"/>
    <w:qFormat/>
    <w:uiPriority w:val="0"/>
    <w:pPr>
      <w:widowControl/>
    </w:pPr>
    <w:rPr>
      <w:kern w:val="0"/>
      <w:szCs w:val="21"/>
    </w:rPr>
  </w:style>
  <w:style w:type="paragraph" w:customStyle="1" w:styleId="34">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5">
    <w:name w:val="页眉 字符"/>
    <w:basedOn w:val="23"/>
    <w:link w:val="18"/>
    <w:semiHidden/>
    <w:qFormat/>
    <w:uiPriority w:val="99"/>
    <w:rPr>
      <w:sz w:val="18"/>
      <w:szCs w:val="18"/>
    </w:rPr>
  </w:style>
  <w:style w:type="character" w:customStyle="1" w:styleId="36">
    <w:name w:val="页脚 字符"/>
    <w:basedOn w:val="23"/>
    <w:link w:val="17"/>
    <w:qFormat/>
    <w:uiPriority w:val="0"/>
    <w:rPr>
      <w:sz w:val="18"/>
      <w:szCs w:val="18"/>
    </w:rPr>
  </w:style>
  <w:style w:type="character" w:customStyle="1" w:styleId="37">
    <w:name w:val="标题 2 字符"/>
    <w:basedOn w:val="23"/>
    <w:link w:val="5"/>
    <w:qFormat/>
    <w:uiPriority w:val="0"/>
    <w:rPr>
      <w:rFonts w:ascii="Arial" w:hAnsi="Arial" w:eastAsia="黑体" w:cs="Times New Roman"/>
      <w:b/>
      <w:bCs/>
      <w:sz w:val="32"/>
      <w:szCs w:val="32"/>
    </w:rPr>
  </w:style>
  <w:style w:type="character" w:customStyle="1" w:styleId="38">
    <w:name w:val="正文文本缩进 字符"/>
    <w:basedOn w:val="23"/>
    <w:link w:val="12"/>
    <w:qFormat/>
    <w:uiPriority w:val="0"/>
    <w:rPr>
      <w:rFonts w:ascii="宋体" w:hAnsi="Courier New" w:eastAsia="宋体" w:cs="Times New Roman"/>
      <w:spacing w:val="-4"/>
      <w:sz w:val="18"/>
      <w:szCs w:val="20"/>
    </w:rPr>
  </w:style>
  <w:style w:type="character" w:customStyle="1" w:styleId="39">
    <w:name w:val="纯文本 Char"/>
    <w:basedOn w:val="23"/>
    <w:semiHidden/>
    <w:qFormat/>
    <w:uiPriority w:val="99"/>
    <w:rPr>
      <w:rFonts w:ascii="宋体" w:hAnsi="Courier New" w:eastAsia="宋体" w:cs="Courier New"/>
      <w:szCs w:val="21"/>
    </w:rPr>
  </w:style>
  <w:style w:type="character" w:customStyle="1" w:styleId="40">
    <w:name w:val="标题 字符"/>
    <w:basedOn w:val="23"/>
    <w:link w:val="20"/>
    <w:qFormat/>
    <w:uiPriority w:val="0"/>
    <w:rPr>
      <w:rFonts w:ascii="Cambria" w:hAnsi="Cambria" w:eastAsia="宋体" w:cs="Times New Roman"/>
      <w:b/>
      <w:bCs/>
      <w:sz w:val="28"/>
      <w:szCs w:val="32"/>
    </w:rPr>
  </w:style>
  <w:style w:type="character" w:customStyle="1" w:styleId="41">
    <w:name w:val="正文缩进 字符"/>
    <w:link w:val="10"/>
    <w:qFormat/>
    <w:uiPriority w:val="99"/>
    <w:rPr>
      <w:rFonts w:ascii="Times New Roman" w:hAnsi="Times New Roman" w:eastAsia="宋体" w:cs="Times New Roman"/>
      <w:kern w:val="0"/>
      <w:sz w:val="20"/>
      <w:szCs w:val="20"/>
    </w:rPr>
  </w:style>
  <w:style w:type="character" w:customStyle="1" w:styleId="42">
    <w:name w:val="纯文本 字符"/>
    <w:link w:val="14"/>
    <w:qFormat/>
    <w:uiPriority w:val="0"/>
    <w:rPr>
      <w:rFonts w:ascii="宋体" w:hAnsi="Courier New" w:eastAsia="宋体" w:cs="Times New Roman"/>
      <w:kern w:val="0"/>
      <w:sz w:val="24"/>
      <w:szCs w:val="24"/>
    </w:rPr>
  </w:style>
  <w:style w:type="character" w:customStyle="1" w:styleId="43">
    <w:name w:val="正文2 字符"/>
    <w:basedOn w:val="23"/>
    <w:link w:val="29"/>
    <w:qFormat/>
    <w:locked/>
    <w:uiPriority w:val="0"/>
    <w:rPr>
      <w:rFonts w:ascii="Calibri" w:hAnsi="Calibri" w:eastAsia="宋体" w:cs="Times New Roman"/>
      <w:sz w:val="24"/>
      <w:szCs w:val="20"/>
    </w:rPr>
  </w:style>
  <w:style w:type="character" w:customStyle="1" w:styleId="44">
    <w:name w:val="批注框文本 字符"/>
    <w:basedOn w:val="23"/>
    <w:link w:val="16"/>
    <w:semiHidden/>
    <w:qFormat/>
    <w:uiPriority w:val="99"/>
    <w:rPr>
      <w:sz w:val="18"/>
      <w:szCs w:val="18"/>
    </w:rPr>
  </w:style>
  <w:style w:type="character" w:customStyle="1" w:styleId="45">
    <w:name w:val="正文2 Char"/>
    <w:qFormat/>
    <w:locked/>
    <w:uiPriority w:val="0"/>
    <w:rPr>
      <w:rFonts w:ascii="Calibri" w:hAnsi="Calibri"/>
      <w:kern w:val="2"/>
      <w:sz w:val="24"/>
    </w:rPr>
  </w:style>
  <w:style w:type="character" w:customStyle="1" w:styleId="46">
    <w:name w:val="日期 字符"/>
    <w:basedOn w:val="23"/>
    <w:link w:val="15"/>
    <w:semiHidden/>
    <w:qFormat/>
    <w:uiPriority w:val="0"/>
    <w:rPr>
      <w:rFonts w:ascii="Calibri" w:hAnsi="Calibri" w:cs="黑体"/>
      <w:kern w:val="2"/>
      <w:sz w:val="21"/>
      <w:szCs w:val="22"/>
    </w:rPr>
  </w:style>
  <w:style w:type="character" w:customStyle="1" w:styleId="47">
    <w:name w:val="font01"/>
    <w:basedOn w:val="23"/>
    <w:qFormat/>
    <w:uiPriority w:val="0"/>
    <w:rPr>
      <w:rFonts w:hint="eastAsia" w:ascii="宋体" w:hAnsi="宋体" w:eastAsia="宋体" w:cs="宋体"/>
      <w:color w:val="000000"/>
      <w:sz w:val="24"/>
      <w:szCs w:val="24"/>
      <w:u w:val="none"/>
    </w:rPr>
  </w:style>
  <w:style w:type="character" w:customStyle="1" w:styleId="48">
    <w:name w:val="正文标题"/>
    <w:qFormat/>
    <w:uiPriority w:val="0"/>
    <w:rPr>
      <w:rFonts w:ascii="黑体" w:eastAsia="黑体"/>
      <w:b/>
      <w:color w:val="auto"/>
      <w:sz w:val="21"/>
      <w:u w:val="none"/>
    </w:rPr>
  </w:style>
  <w:style w:type="table" w:customStyle="1" w:styleId="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0">
    <w:name w:val="正文样式"/>
    <w:basedOn w:val="1"/>
    <w:qFormat/>
    <w:uiPriority w:val="0"/>
    <w:pPr>
      <w:spacing w:beforeLines="50" w:line="312" w:lineRule="auto"/>
      <w:ind w:firstLine="200" w:firstLineChars="200"/>
    </w:pPr>
    <w:rPr>
      <w:sz w:val="24"/>
    </w:rPr>
  </w:style>
  <w:style w:type="paragraph" w:customStyle="1" w:styleId="51">
    <w:name w:val="修订1"/>
    <w:hidden/>
    <w:unhideWhenUsed/>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2471</Words>
  <Characters>2575</Characters>
  <Lines>65</Lines>
  <Paragraphs>18</Paragraphs>
  <TotalTime>2</TotalTime>
  <ScaleCrop>false</ScaleCrop>
  <LinksUpToDate>false</LinksUpToDate>
  <CharactersWithSpaces>2671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2023-04-04T05:57:00Z</dcterms:created>
  <dc:creator>Microsoft</dc:creator>
  <cp:lastModifiedBy>迦禾</cp:lastModifiedBy>
  <dcterms:modified xsi:type="dcterms:W3CDTF">2025-12-10T06:41:40Z</dcterms:modified>
  <dc:title>杭州市临平区妇幼保健院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D828D18D75B54A9C802B966A67BEA226_13</vt:lpwstr>
  </property>
  <property fmtid="{D5CDD505-2E9C-101B-9397-08002B2CF9AE}" pid="4" name="KSOTemplateDocerSaveRecord">
    <vt:lpwstr>eyJoZGlkIjoiZjVlNzE4ZjVhNWZiYzE3ZmM1YTAxOTI0MzI0YjZkNzIiLCJ1c2VySWQiOiIzNTA4NTI3ODUifQ==</vt:lpwstr>
  </property>
</Properties>
</file>